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E14" w:rsidRDefault="009E4E14">
      <w:pPr>
        <w:pStyle w:val="Normal1"/>
        <w:widowControl w:val="0"/>
        <w:pBdr>
          <w:top w:val="nil"/>
          <w:left w:val="nil"/>
          <w:bottom w:val="nil"/>
          <w:right w:val="nil"/>
          <w:between w:val="nil"/>
        </w:pBdr>
        <w:spacing w:line="276" w:lineRule="auto"/>
        <w:rPr>
          <w:color w:val="000000"/>
        </w:rPr>
      </w:pPr>
    </w:p>
    <w:tbl>
      <w:tblPr>
        <w:tblStyle w:val="a"/>
        <w:tblW w:w="10215" w:type="dxa"/>
        <w:tblInd w:w="-147" w:type="dxa"/>
        <w:tblLayout w:type="fixed"/>
        <w:tblLook w:val="0400"/>
      </w:tblPr>
      <w:tblGrid>
        <w:gridCol w:w="3690"/>
        <w:gridCol w:w="4215"/>
        <w:gridCol w:w="2310"/>
      </w:tblGrid>
      <w:tr w:rsidR="009E4E14" w:rsidRPr="00636042">
        <w:tc>
          <w:tcPr>
            <w:tcW w:w="3690" w:type="dxa"/>
          </w:tcPr>
          <w:p w:rsidR="009E4E14" w:rsidRPr="00636042" w:rsidRDefault="009E4E14">
            <w:pPr>
              <w:pStyle w:val="Normal1"/>
              <w:rPr>
                <w:sz w:val="6"/>
                <w:szCs w:val="6"/>
              </w:rPr>
            </w:pPr>
          </w:p>
          <w:p w:rsidR="009E4E14" w:rsidRPr="00636042" w:rsidRDefault="009E4E14">
            <w:pPr>
              <w:pStyle w:val="Normal1"/>
              <w:ind w:left="1" w:hanging="3"/>
              <w:rPr>
                <w:sz w:val="28"/>
                <w:szCs w:val="28"/>
              </w:rPr>
            </w:pPr>
          </w:p>
          <w:p w:rsidR="009E4E14" w:rsidRPr="00636042" w:rsidRDefault="004A157F" w:rsidP="006F55C9">
            <w:pPr>
              <w:pStyle w:val="Normal1"/>
              <w:ind w:left="1" w:hanging="3"/>
              <w:rPr>
                <w:sz w:val="20"/>
                <w:szCs w:val="20"/>
              </w:rPr>
            </w:pPr>
            <w:sdt>
              <w:sdtPr>
                <w:tag w:val="goog_rdk_0"/>
                <w:id w:val="1186977562"/>
              </w:sdtPr>
              <w:sdtContent>
                <w:r w:rsidR="006F55C9" w:rsidRPr="00636042">
                  <w:rPr>
                    <w:noProof/>
                  </w:rPr>
                  <w:drawing>
                    <wp:inline distT="0" distB="0" distL="0" distR="0">
                      <wp:extent cx="1184744" cy="837195"/>
                      <wp:effectExtent l="0" t="0" r="0" b="0"/>
                      <wp:docPr id="4" name="Immagine 3" descr="Logo Città e Borghi-01-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ttà e Borghi-01-ai.png"/>
                              <pic:cNvPicPr/>
                            </pic:nvPicPr>
                            <pic:blipFill>
                              <a:blip r:embed="rId8" cstate="print"/>
                              <a:stretch>
                                <a:fillRect/>
                              </a:stretch>
                            </pic:blipFill>
                            <pic:spPr>
                              <a:xfrm>
                                <a:off x="0" y="0"/>
                                <a:ext cx="1184744" cy="837195"/>
                              </a:xfrm>
                              <a:prstGeom prst="rect">
                                <a:avLst/>
                              </a:prstGeom>
                            </pic:spPr>
                          </pic:pic>
                        </a:graphicData>
                      </a:graphic>
                    </wp:inline>
                  </w:drawing>
                </w:r>
              </w:sdtContent>
            </w:sdt>
          </w:p>
        </w:tc>
        <w:tc>
          <w:tcPr>
            <w:tcW w:w="4215" w:type="dxa"/>
          </w:tcPr>
          <w:p w:rsidR="009E4E14" w:rsidRPr="00636042" w:rsidRDefault="009E4E14">
            <w:pPr>
              <w:pStyle w:val="Normal1"/>
              <w:ind w:hanging="2"/>
              <w:jc w:val="center"/>
              <w:rPr>
                <w:b/>
                <w:bCs/>
                <w:color w:val="FF0000"/>
                <w:sz w:val="20"/>
                <w:szCs w:val="20"/>
                <w:u w:val="single"/>
              </w:rPr>
            </w:pPr>
          </w:p>
          <w:p w:rsidR="009E4E14" w:rsidRPr="00636042" w:rsidRDefault="009E4E14">
            <w:pPr>
              <w:pStyle w:val="Normal1"/>
              <w:ind w:hanging="2"/>
              <w:jc w:val="center"/>
              <w:rPr>
                <w:b/>
                <w:bCs/>
                <w:color w:val="FF0000"/>
                <w:sz w:val="20"/>
                <w:szCs w:val="20"/>
                <w:u w:val="single"/>
              </w:rPr>
            </w:pPr>
          </w:p>
          <w:p w:rsidR="009E4E14" w:rsidRPr="00636042" w:rsidRDefault="001C601C">
            <w:pPr>
              <w:pStyle w:val="Normal1"/>
              <w:ind w:hanging="2"/>
              <w:jc w:val="center"/>
              <w:rPr>
                <w:b/>
                <w:bCs/>
                <w:color w:val="FF0000"/>
                <w:sz w:val="20"/>
                <w:szCs w:val="20"/>
                <w:u w:val="single"/>
              </w:rPr>
            </w:pPr>
            <w:r w:rsidRPr="00636042">
              <w:rPr>
                <w:b/>
                <w:bCs/>
                <w:noProof/>
                <w:sz w:val="28"/>
                <w:szCs w:val="28"/>
              </w:rPr>
              <w:drawing>
                <wp:inline distT="0" distB="0" distL="0" distR="0">
                  <wp:extent cx="2019300" cy="425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2019300" cy="425450"/>
                          </a:xfrm>
                          <a:prstGeom prst="rect">
                            <a:avLst/>
                          </a:prstGeom>
                          <a:ln/>
                        </pic:spPr>
                      </pic:pic>
                    </a:graphicData>
                  </a:graphic>
                </wp:inline>
              </w:drawing>
            </w:r>
            <w:r w:rsidRPr="00636042">
              <w:rPr>
                <w:b/>
                <w:bCs/>
                <w:color w:val="FF0000"/>
                <w:sz w:val="20"/>
                <w:szCs w:val="20"/>
                <w:u w:val="single"/>
              </w:rPr>
              <w:t xml:space="preserve">    </w:t>
            </w:r>
          </w:p>
        </w:tc>
        <w:tc>
          <w:tcPr>
            <w:tcW w:w="2310" w:type="dxa"/>
          </w:tcPr>
          <w:p w:rsidR="009E4E14" w:rsidRPr="00636042" w:rsidRDefault="001C601C">
            <w:pPr>
              <w:pStyle w:val="Normal1"/>
              <w:ind w:hanging="2"/>
              <w:jc w:val="right"/>
              <w:rPr>
                <w:sz w:val="20"/>
                <w:szCs w:val="20"/>
              </w:rPr>
            </w:pPr>
            <w:r w:rsidRPr="00636042">
              <w:rPr>
                <w:sz w:val="20"/>
                <w:szCs w:val="20"/>
              </w:rPr>
              <w:t xml:space="preserve">  </w:t>
            </w:r>
            <w:r w:rsidRPr="00636042">
              <w:rPr>
                <w:noProof/>
              </w:rPr>
              <w:drawing>
                <wp:inline distT="0" distB="0" distL="0" distR="0">
                  <wp:extent cx="749300" cy="1079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a:stretch>
                            <a:fillRect/>
                          </a:stretch>
                        </pic:blipFill>
                        <pic:spPr>
                          <a:xfrm>
                            <a:off x="0" y="0"/>
                            <a:ext cx="749300" cy="1079500"/>
                          </a:xfrm>
                          <a:prstGeom prst="rect">
                            <a:avLst/>
                          </a:prstGeom>
                          <a:ln/>
                        </pic:spPr>
                      </pic:pic>
                    </a:graphicData>
                  </a:graphic>
                </wp:inline>
              </w:drawing>
            </w:r>
          </w:p>
        </w:tc>
      </w:tr>
    </w:tbl>
    <w:p w:rsidR="009E4E14" w:rsidRPr="00636042" w:rsidRDefault="006F55C9">
      <w:pPr>
        <w:pStyle w:val="Normal1"/>
        <w:spacing w:line="288" w:lineRule="auto"/>
        <w:ind w:left="6" w:hanging="6"/>
        <w:jc w:val="center"/>
        <w:rPr>
          <w:rFonts w:ascii="Calibri" w:eastAsia="Calibri" w:hAnsi="Calibri" w:cs="Calibri"/>
          <w:b/>
          <w:bCs/>
          <w:color w:val="0D0D0D"/>
          <w:sz w:val="32"/>
          <w:szCs w:val="28"/>
        </w:rPr>
      </w:pPr>
      <w:r w:rsidRPr="00636042">
        <w:rPr>
          <w:rFonts w:ascii="Calibri" w:eastAsia="Calibri" w:hAnsi="Calibri" w:cs="Calibri"/>
          <w:b/>
          <w:bCs/>
          <w:color w:val="0D0D0D"/>
          <w:sz w:val="32"/>
          <w:szCs w:val="28"/>
        </w:rPr>
        <w:t>COMUNICATO STAMPA</w:t>
      </w:r>
    </w:p>
    <w:p w:rsidR="00324666" w:rsidRPr="00324666" w:rsidRDefault="00324666" w:rsidP="006F55C9">
      <w:pPr>
        <w:pStyle w:val="Normal1"/>
        <w:spacing w:line="288" w:lineRule="auto"/>
        <w:ind w:left="6" w:hanging="6"/>
        <w:jc w:val="center"/>
        <w:rPr>
          <w:rFonts w:ascii="Calibri" w:eastAsia="Calibri" w:hAnsi="Calibri" w:cs="Calibri"/>
          <w:b/>
          <w:bCs/>
          <w:sz w:val="18"/>
          <w:szCs w:val="30"/>
        </w:rPr>
      </w:pPr>
      <w:bookmarkStart w:id="0" w:name="_heading=h.aa7oiqns2tpv" w:colFirst="0" w:colLast="0"/>
      <w:bookmarkStart w:id="1" w:name="_heading=h.2d3h9xjvc1n" w:colFirst="0" w:colLast="0"/>
      <w:bookmarkEnd w:id="0"/>
      <w:bookmarkEnd w:id="1"/>
    </w:p>
    <w:p w:rsidR="006F55C9" w:rsidRPr="00636042" w:rsidRDefault="006F55C9" w:rsidP="006F55C9">
      <w:pPr>
        <w:pStyle w:val="Normal1"/>
        <w:spacing w:line="288" w:lineRule="auto"/>
        <w:ind w:left="6" w:hanging="6"/>
        <w:jc w:val="center"/>
        <w:rPr>
          <w:rFonts w:ascii="Calibri" w:eastAsia="Calibri" w:hAnsi="Calibri" w:cs="Calibri"/>
          <w:b/>
          <w:bCs/>
          <w:sz w:val="30"/>
          <w:szCs w:val="30"/>
        </w:rPr>
      </w:pPr>
      <w:r w:rsidRPr="00636042">
        <w:rPr>
          <w:rFonts w:ascii="Calibri" w:eastAsia="Calibri" w:hAnsi="Calibri" w:cs="Calibri"/>
          <w:b/>
          <w:bCs/>
          <w:sz w:val="30"/>
          <w:szCs w:val="30"/>
        </w:rPr>
        <w:t xml:space="preserve">Il Complesso Monastico </w:t>
      </w:r>
      <w:proofErr w:type="spellStart"/>
      <w:r w:rsidRPr="00636042">
        <w:rPr>
          <w:rFonts w:ascii="Calibri" w:eastAsia="Calibri" w:hAnsi="Calibri" w:cs="Calibri"/>
          <w:b/>
          <w:bCs/>
          <w:sz w:val="30"/>
          <w:szCs w:val="30"/>
        </w:rPr>
        <w:t>Polironiano</w:t>
      </w:r>
      <w:proofErr w:type="spellEnd"/>
      <w:r w:rsidRPr="00636042">
        <w:rPr>
          <w:rFonts w:ascii="Calibri" w:eastAsia="Calibri" w:hAnsi="Calibri" w:cs="Calibri"/>
          <w:b/>
          <w:bCs/>
          <w:sz w:val="30"/>
          <w:szCs w:val="30"/>
        </w:rPr>
        <w:t xml:space="preserve"> di San Benedetto Po</w:t>
      </w:r>
    </w:p>
    <w:p w:rsidR="009E4E14" w:rsidRPr="00636042" w:rsidRDefault="006F55C9" w:rsidP="006F55C9">
      <w:pPr>
        <w:pStyle w:val="Normal1"/>
        <w:spacing w:line="288" w:lineRule="auto"/>
        <w:ind w:left="6" w:hanging="6"/>
        <w:jc w:val="center"/>
        <w:rPr>
          <w:rFonts w:ascii="Calibri" w:eastAsia="Calibri" w:hAnsi="Calibri" w:cs="Calibri"/>
          <w:b/>
          <w:bCs/>
          <w:sz w:val="30"/>
          <w:szCs w:val="30"/>
        </w:rPr>
      </w:pPr>
      <w:r w:rsidRPr="00636042">
        <w:rPr>
          <w:rFonts w:ascii="Calibri" w:eastAsia="Calibri" w:hAnsi="Calibri" w:cs="Calibri"/>
          <w:b/>
          <w:bCs/>
          <w:sz w:val="30"/>
          <w:szCs w:val="30"/>
        </w:rPr>
        <w:t>premiato con il Premio</w:t>
      </w:r>
      <w:r w:rsidR="00403956">
        <w:rPr>
          <w:rFonts w:ascii="Calibri" w:eastAsia="Calibri" w:hAnsi="Calibri" w:cs="Calibri"/>
          <w:b/>
          <w:bCs/>
          <w:sz w:val="30"/>
          <w:szCs w:val="30"/>
        </w:rPr>
        <w:t xml:space="preserve"> Europeo per il Patrimonio Culturale /</w:t>
      </w:r>
      <w:r w:rsidRPr="00636042">
        <w:rPr>
          <w:rFonts w:ascii="Calibri" w:eastAsia="Calibri" w:hAnsi="Calibri" w:cs="Calibri"/>
          <w:b/>
          <w:bCs/>
          <w:sz w:val="30"/>
          <w:szCs w:val="30"/>
        </w:rPr>
        <w:t xml:space="preserve"> Europa Nostra</w:t>
      </w:r>
      <w:r w:rsidR="00403956">
        <w:rPr>
          <w:rFonts w:ascii="Calibri" w:eastAsia="Calibri" w:hAnsi="Calibri" w:cs="Calibri"/>
          <w:b/>
          <w:bCs/>
          <w:sz w:val="30"/>
          <w:szCs w:val="30"/>
        </w:rPr>
        <w:t xml:space="preserve"> Award</w:t>
      </w:r>
    </w:p>
    <w:p w:rsidR="009E4E14" w:rsidRPr="00636042" w:rsidRDefault="009E4E14" w:rsidP="006F55C9">
      <w:pPr>
        <w:pStyle w:val="Normal1"/>
        <w:spacing w:line="288" w:lineRule="auto"/>
        <w:ind w:left="6" w:hanging="6"/>
        <w:jc w:val="center"/>
        <w:rPr>
          <w:rFonts w:ascii="Calibri" w:eastAsia="Calibri" w:hAnsi="Calibri" w:cs="Calibri"/>
          <w:b/>
          <w:bCs/>
          <w:sz w:val="20"/>
          <w:szCs w:val="30"/>
        </w:rPr>
      </w:pPr>
    </w:p>
    <w:p w:rsidR="006F55C9" w:rsidRPr="00636042" w:rsidRDefault="006F55C9" w:rsidP="006F55C9">
      <w:pPr>
        <w:pStyle w:val="Normal1"/>
        <w:spacing w:line="288" w:lineRule="auto"/>
        <w:ind w:left="6" w:hanging="6"/>
        <w:jc w:val="center"/>
        <w:rPr>
          <w:rFonts w:ascii="Calibri" w:eastAsia="Calibri" w:hAnsi="Calibri" w:cs="Calibri"/>
          <w:b/>
          <w:bCs/>
          <w:i/>
          <w:sz w:val="24"/>
          <w:szCs w:val="30"/>
        </w:rPr>
      </w:pPr>
      <w:r w:rsidRPr="00636042">
        <w:rPr>
          <w:rFonts w:ascii="Calibri" w:eastAsia="Calibri" w:hAnsi="Calibri" w:cs="Calibri"/>
          <w:b/>
          <w:bCs/>
          <w:i/>
          <w:sz w:val="24"/>
          <w:szCs w:val="30"/>
        </w:rPr>
        <w:t xml:space="preserve">Il prestigioso riconoscimento europeo celebra l’eccellenza </w:t>
      </w:r>
    </w:p>
    <w:p w:rsidR="006F55C9" w:rsidRPr="00636042" w:rsidRDefault="006F55C9" w:rsidP="006F55C9">
      <w:pPr>
        <w:pStyle w:val="Normal1"/>
        <w:spacing w:line="288" w:lineRule="auto"/>
        <w:ind w:left="6" w:hanging="6"/>
        <w:jc w:val="center"/>
        <w:rPr>
          <w:rFonts w:ascii="Calibri" w:eastAsia="Calibri" w:hAnsi="Calibri" w:cs="Calibri"/>
          <w:b/>
          <w:bCs/>
          <w:i/>
          <w:sz w:val="24"/>
          <w:szCs w:val="30"/>
        </w:rPr>
      </w:pPr>
      <w:r w:rsidRPr="00636042">
        <w:rPr>
          <w:rFonts w:ascii="Calibri" w:eastAsia="Calibri" w:hAnsi="Calibri" w:cs="Calibri"/>
          <w:b/>
          <w:bCs/>
          <w:i/>
          <w:sz w:val="24"/>
          <w:szCs w:val="30"/>
        </w:rPr>
        <w:t>nel restauro e nella valorizzazione del patrimonio culturale</w:t>
      </w:r>
    </w:p>
    <w:p w:rsidR="006F55C9" w:rsidRPr="00636042" w:rsidRDefault="006F55C9">
      <w:pPr>
        <w:pStyle w:val="Normal1"/>
        <w:pBdr>
          <w:top w:val="nil"/>
          <w:left w:val="nil"/>
          <w:bottom w:val="nil"/>
          <w:right w:val="nil"/>
          <w:between w:val="nil"/>
        </w:pBdr>
        <w:jc w:val="both"/>
        <w:rPr>
          <w:rFonts w:ascii="Calibri" w:eastAsia="Calibri" w:hAnsi="Calibri" w:cs="Calibri"/>
          <w:color w:val="000000"/>
          <w:sz w:val="24"/>
          <w:szCs w:val="24"/>
        </w:rPr>
      </w:pPr>
    </w:p>
    <w:p w:rsidR="006F55C9" w:rsidRDefault="006F55C9" w:rsidP="006F55C9">
      <w:pPr>
        <w:pStyle w:val="Normal1"/>
        <w:pBdr>
          <w:between w:val="nil"/>
        </w:pBdr>
        <w:jc w:val="both"/>
        <w:rPr>
          <w:rFonts w:ascii="Calibri" w:eastAsia="Calibri" w:hAnsi="Calibri" w:cs="Calibri"/>
          <w:sz w:val="21"/>
          <w:szCs w:val="21"/>
        </w:rPr>
      </w:pPr>
      <w:bookmarkStart w:id="2" w:name="_heading=h.1aatwreiohhe" w:colFirst="0" w:colLast="0"/>
      <w:bookmarkEnd w:id="2"/>
      <w:r w:rsidRPr="00636042">
        <w:rPr>
          <w:rFonts w:ascii="Calibri" w:eastAsia="Calibri" w:hAnsi="Calibri" w:cs="Calibri"/>
          <w:b/>
          <w:i/>
          <w:color w:val="000000"/>
          <w:sz w:val="21"/>
          <w:szCs w:val="21"/>
        </w:rPr>
        <w:t>San Benedetto Po, 21/04/2026</w:t>
      </w:r>
      <w:r w:rsidRPr="00636042">
        <w:rPr>
          <w:rFonts w:ascii="Calibri" w:eastAsia="Calibri" w:hAnsi="Calibri" w:cs="Calibri"/>
          <w:color w:val="000000"/>
          <w:sz w:val="21"/>
          <w:szCs w:val="21"/>
        </w:rPr>
        <w:t xml:space="preserve"> </w:t>
      </w:r>
      <w:r w:rsidR="007610A7">
        <w:rPr>
          <w:rFonts w:ascii="Calibri" w:eastAsia="Calibri" w:hAnsi="Calibri" w:cs="Calibri"/>
          <w:sz w:val="21"/>
          <w:szCs w:val="21"/>
        </w:rPr>
        <w:t>–</w:t>
      </w:r>
      <w:r w:rsidRPr="00636042">
        <w:rPr>
          <w:rFonts w:ascii="Calibri" w:eastAsia="Calibri" w:hAnsi="Calibri" w:cs="Calibri"/>
          <w:sz w:val="21"/>
          <w:szCs w:val="21"/>
        </w:rPr>
        <w:t xml:space="preserve"> </w:t>
      </w:r>
      <w:bookmarkStart w:id="3" w:name="_heading=h.w6mahhhisvvx" w:colFirst="0" w:colLast="0"/>
      <w:bookmarkEnd w:id="3"/>
      <w:r w:rsidR="007610A7">
        <w:rPr>
          <w:rFonts w:ascii="Calibri" w:eastAsia="Calibri" w:hAnsi="Calibri" w:cs="Calibri"/>
          <w:sz w:val="21"/>
          <w:szCs w:val="21"/>
        </w:rPr>
        <w:t>I</w:t>
      </w:r>
      <w:r w:rsidRPr="00636042">
        <w:rPr>
          <w:rFonts w:ascii="Calibri" w:eastAsia="Calibri" w:hAnsi="Calibri" w:cs="Calibri"/>
          <w:sz w:val="21"/>
          <w:szCs w:val="21"/>
        </w:rPr>
        <w:t xml:space="preserve">l complesso monastico </w:t>
      </w:r>
      <w:proofErr w:type="spellStart"/>
      <w:r w:rsidRPr="00636042">
        <w:rPr>
          <w:rFonts w:ascii="Calibri" w:eastAsia="Calibri" w:hAnsi="Calibri" w:cs="Calibri"/>
          <w:sz w:val="21"/>
          <w:szCs w:val="21"/>
        </w:rPr>
        <w:t>polironiano</w:t>
      </w:r>
      <w:proofErr w:type="spellEnd"/>
      <w:r w:rsidRPr="00636042">
        <w:rPr>
          <w:rFonts w:ascii="Calibri" w:eastAsia="Calibri" w:hAnsi="Calibri" w:cs="Calibri"/>
          <w:sz w:val="21"/>
          <w:szCs w:val="21"/>
        </w:rPr>
        <w:t xml:space="preserve"> di San Benedetto Po è stato insignito del </w:t>
      </w:r>
      <w:r w:rsidR="008D4CEF" w:rsidRPr="008D4CEF">
        <w:rPr>
          <w:rFonts w:ascii="Calibri" w:eastAsia="Calibri" w:hAnsi="Calibri" w:cs="Calibri"/>
          <w:sz w:val="21"/>
          <w:szCs w:val="21"/>
        </w:rPr>
        <w:t>Premio Europeo per il Patrimonio Culturale / Europa Nostra Award</w:t>
      </w:r>
      <w:r w:rsidRPr="00636042">
        <w:rPr>
          <w:rFonts w:ascii="Calibri" w:eastAsia="Calibri" w:hAnsi="Calibri" w:cs="Calibri"/>
          <w:sz w:val="21"/>
          <w:szCs w:val="21"/>
        </w:rPr>
        <w:t>, il più autorevole riconoscimento europeo dedicato alla tutela, conservazione e valorizzazione del patrimonio culturale.</w:t>
      </w:r>
    </w:p>
    <w:p w:rsidR="007610A7" w:rsidRDefault="007610A7" w:rsidP="006F55C9">
      <w:pPr>
        <w:pStyle w:val="Normal1"/>
        <w:pBdr>
          <w:between w:val="nil"/>
        </w:pBdr>
        <w:jc w:val="both"/>
        <w:rPr>
          <w:rFonts w:ascii="Calibri" w:eastAsia="Calibri" w:hAnsi="Calibri" w:cs="Calibri"/>
          <w:sz w:val="21"/>
          <w:szCs w:val="21"/>
        </w:rPr>
      </w:pPr>
    </w:p>
    <w:p w:rsidR="007610A7" w:rsidRPr="007610A7" w:rsidRDefault="007610A7" w:rsidP="007610A7">
      <w:pPr>
        <w:pStyle w:val="Normal1"/>
        <w:pBdr>
          <w:between w:val="nil"/>
        </w:pBdr>
        <w:jc w:val="both"/>
        <w:rPr>
          <w:rFonts w:ascii="Calibri" w:eastAsia="Calibri" w:hAnsi="Calibri" w:cs="Calibri"/>
          <w:sz w:val="21"/>
          <w:szCs w:val="21"/>
        </w:rPr>
      </w:pPr>
      <w:r w:rsidRPr="001F26A0">
        <w:rPr>
          <w:rFonts w:ascii="Calibri" w:eastAsia="Calibri" w:hAnsi="Calibri" w:cs="Calibri"/>
          <w:b/>
          <w:sz w:val="21"/>
          <w:szCs w:val="21"/>
        </w:rPr>
        <w:t xml:space="preserve">La </w:t>
      </w:r>
      <w:hyperlink r:id="rId11">
        <w:r w:rsidRPr="001F26A0">
          <w:rPr>
            <w:rFonts w:ascii="Calibri" w:eastAsia="Calibri" w:hAnsi="Calibri" w:cs="Calibri"/>
            <w:b/>
            <w:sz w:val="21"/>
            <w:szCs w:val="21"/>
          </w:rPr>
          <w:t>Commissione Europea</w:t>
        </w:r>
      </w:hyperlink>
      <w:r w:rsidRPr="001F26A0">
        <w:rPr>
          <w:rFonts w:ascii="Calibri" w:eastAsia="Calibri" w:hAnsi="Calibri" w:cs="Calibri"/>
          <w:b/>
          <w:sz w:val="21"/>
          <w:szCs w:val="21"/>
        </w:rPr>
        <w:t xml:space="preserve"> e </w:t>
      </w:r>
      <w:hyperlink r:id="rId12">
        <w:r w:rsidRPr="001F26A0">
          <w:rPr>
            <w:rFonts w:ascii="Calibri" w:eastAsia="Calibri" w:hAnsi="Calibri" w:cs="Calibri"/>
            <w:b/>
            <w:sz w:val="21"/>
            <w:szCs w:val="21"/>
          </w:rPr>
          <w:t>Europa Nostra</w:t>
        </w:r>
      </w:hyperlink>
      <w:r w:rsidRPr="001F26A0">
        <w:rPr>
          <w:rFonts w:ascii="Calibri" w:eastAsia="Calibri" w:hAnsi="Calibri" w:cs="Calibri"/>
          <w:b/>
          <w:sz w:val="21"/>
          <w:szCs w:val="21"/>
        </w:rPr>
        <w:t xml:space="preserve"> hanno infatti annunciato oggi i vincitori dei Premi Europei per il Patrimonio Culturale / Europa Nostra </w:t>
      </w:r>
      <w:proofErr w:type="spellStart"/>
      <w:r w:rsidRPr="001F26A0">
        <w:rPr>
          <w:rFonts w:ascii="Calibri" w:eastAsia="Calibri" w:hAnsi="Calibri" w:cs="Calibri"/>
          <w:b/>
          <w:sz w:val="21"/>
          <w:szCs w:val="21"/>
        </w:rPr>
        <w:t>Awards</w:t>
      </w:r>
      <w:proofErr w:type="spellEnd"/>
      <w:r w:rsidRPr="001F26A0">
        <w:rPr>
          <w:rFonts w:ascii="Calibri" w:eastAsia="Calibri" w:hAnsi="Calibri" w:cs="Calibri"/>
          <w:b/>
          <w:sz w:val="21"/>
          <w:szCs w:val="21"/>
        </w:rPr>
        <w:t xml:space="preserve"> 2026, cofinanziati dal Programma </w:t>
      </w:r>
      <w:hyperlink r:id="rId13">
        <w:r w:rsidRPr="001F26A0">
          <w:rPr>
            <w:rFonts w:ascii="Calibri" w:eastAsia="Calibri" w:hAnsi="Calibri" w:cs="Calibri"/>
            <w:b/>
            <w:sz w:val="21"/>
            <w:szCs w:val="21"/>
          </w:rPr>
          <w:t>Europa Creativa</w:t>
        </w:r>
      </w:hyperlink>
      <w:r w:rsidRPr="001F26A0">
        <w:rPr>
          <w:rFonts w:ascii="Calibri" w:eastAsia="Calibri" w:hAnsi="Calibri" w:cs="Calibri"/>
          <w:b/>
          <w:sz w:val="21"/>
          <w:szCs w:val="21"/>
        </w:rPr>
        <w:t xml:space="preserve"> dell’Unione Europea.</w:t>
      </w:r>
      <w:r w:rsidRPr="007610A7">
        <w:rPr>
          <w:rFonts w:ascii="Calibri" w:eastAsia="Calibri" w:hAnsi="Calibri" w:cs="Calibri"/>
          <w:sz w:val="21"/>
          <w:szCs w:val="21"/>
        </w:rPr>
        <w:t xml:space="preserve"> Quest’anno, 30 straordinari progetti da 18 diversi paesi hanno ricevuto il più prestigioso premio Europeo per il patrimonio culturale. </w:t>
      </w:r>
    </w:p>
    <w:p w:rsidR="007610A7" w:rsidRPr="007610A7" w:rsidRDefault="007610A7" w:rsidP="007610A7">
      <w:pPr>
        <w:pStyle w:val="Normal1"/>
        <w:pBdr>
          <w:between w:val="nil"/>
        </w:pBdr>
        <w:jc w:val="both"/>
        <w:rPr>
          <w:rFonts w:ascii="Calibri" w:eastAsia="Calibri" w:hAnsi="Calibri" w:cs="Calibri"/>
          <w:sz w:val="21"/>
          <w:szCs w:val="21"/>
        </w:rPr>
      </w:pPr>
    </w:p>
    <w:p w:rsidR="007610A7" w:rsidRDefault="007610A7" w:rsidP="007610A7">
      <w:pPr>
        <w:pStyle w:val="Normal1"/>
        <w:pBdr>
          <w:between w:val="nil"/>
        </w:pBdr>
        <w:jc w:val="both"/>
        <w:rPr>
          <w:rFonts w:ascii="Calibri" w:eastAsia="Calibri" w:hAnsi="Calibri" w:cs="Calibri"/>
          <w:sz w:val="21"/>
          <w:szCs w:val="21"/>
        </w:rPr>
      </w:pPr>
      <w:r w:rsidRPr="001F26A0">
        <w:rPr>
          <w:rFonts w:ascii="Calibri" w:eastAsia="Calibri" w:hAnsi="Calibri" w:cs="Calibri"/>
          <w:b/>
          <w:sz w:val="21"/>
          <w:szCs w:val="21"/>
        </w:rPr>
        <w:t xml:space="preserve">Tra i vincitori di questa edizione figurano cinque progetti italiani tra cui, per la categoria “Conservazione e riuso di edifici storici”, il </w:t>
      </w:r>
      <w:hyperlink r:id="rId14">
        <w:r w:rsidRPr="001F26A0">
          <w:rPr>
            <w:rFonts w:ascii="Calibri" w:eastAsia="Calibri" w:hAnsi="Calibri" w:cs="Calibri"/>
            <w:b/>
            <w:sz w:val="21"/>
            <w:szCs w:val="21"/>
          </w:rPr>
          <w:t xml:space="preserve">Complesso Monastico </w:t>
        </w:r>
        <w:proofErr w:type="spellStart"/>
        <w:r w:rsidRPr="001F26A0">
          <w:rPr>
            <w:rFonts w:ascii="Calibri" w:eastAsia="Calibri" w:hAnsi="Calibri" w:cs="Calibri"/>
            <w:b/>
            <w:sz w:val="21"/>
            <w:szCs w:val="21"/>
          </w:rPr>
          <w:t>Polironiano</w:t>
        </w:r>
        <w:proofErr w:type="spellEnd"/>
        <w:r w:rsidRPr="001F26A0">
          <w:rPr>
            <w:rFonts w:ascii="Calibri" w:eastAsia="Calibri" w:hAnsi="Calibri" w:cs="Calibri"/>
            <w:b/>
            <w:sz w:val="21"/>
            <w:szCs w:val="21"/>
          </w:rPr>
          <w:t>, San Benedetto Po (Mantova)</w:t>
        </w:r>
      </w:hyperlink>
      <w:r w:rsidRPr="007610A7">
        <w:rPr>
          <w:rFonts w:ascii="Calibri" w:eastAsia="Calibri" w:hAnsi="Calibri" w:cs="Calibri"/>
          <w:sz w:val="21"/>
          <w:szCs w:val="21"/>
        </w:rPr>
        <w:t xml:space="preserve">: il lungo intervento di restauro del sito </w:t>
      </w:r>
      <w:proofErr w:type="spellStart"/>
      <w:r w:rsidRPr="007610A7">
        <w:rPr>
          <w:rFonts w:ascii="Calibri" w:eastAsia="Calibri" w:hAnsi="Calibri" w:cs="Calibri"/>
          <w:sz w:val="21"/>
          <w:szCs w:val="21"/>
        </w:rPr>
        <w:t>sambenedettino</w:t>
      </w:r>
      <w:proofErr w:type="spellEnd"/>
      <w:r w:rsidRPr="007610A7">
        <w:rPr>
          <w:rFonts w:ascii="Calibri" w:eastAsia="Calibri" w:hAnsi="Calibri" w:cs="Calibri"/>
          <w:sz w:val="21"/>
          <w:szCs w:val="21"/>
        </w:rPr>
        <w:t xml:space="preserve"> ha permesso di stabilizzare i danni causati dal sisma, ha preservato il tessuto storico e ha restituito vita con nuove funzioni culturali e civiche.</w:t>
      </w:r>
      <w:r>
        <w:rPr>
          <w:rFonts w:ascii="Calibri" w:eastAsia="Calibri" w:hAnsi="Calibri" w:cs="Calibri"/>
          <w:sz w:val="21"/>
          <w:szCs w:val="21"/>
        </w:rPr>
        <w:t xml:space="preserve"> </w:t>
      </w:r>
    </w:p>
    <w:p w:rsidR="007610A7" w:rsidRPr="00636042" w:rsidRDefault="007610A7" w:rsidP="006F55C9">
      <w:pPr>
        <w:pStyle w:val="Normal1"/>
        <w:pBdr>
          <w:between w:val="nil"/>
        </w:pBdr>
        <w:jc w:val="both"/>
        <w:rPr>
          <w:rFonts w:ascii="Calibri" w:eastAsia="Calibri" w:hAnsi="Calibri" w:cs="Calibri"/>
          <w:sz w:val="21"/>
          <w:szCs w:val="21"/>
        </w:rPr>
      </w:pPr>
    </w:p>
    <w:p w:rsidR="006F55C9" w:rsidRPr="00636042" w:rsidRDefault="006F55C9" w:rsidP="006F55C9">
      <w:pPr>
        <w:pStyle w:val="Normal1"/>
        <w:pBdr>
          <w:between w:val="nil"/>
        </w:pBdr>
        <w:jc w:val="both"/>
        <w:rPr>
          <w:rFonts w:ascii="Calibri" w:eastAsia="Calibri" w:hAnsi="Calibri" w:cs="Calibri"/>
          <w:sz w:val="21"/>
          <w:szCs w:val="21"/>
        </w:rPr>
      </w:pPr>
      <w:r w:rsidRPr="00636042">
        <w:rPr>
          <w:rFonts w:ascii="Calibri" w:eastAsia="Calibri" w:hAnsi="Calibri" w:cs="Calibri"/>
          <w:sz w:val="21"/>
          <w:szCs w:val="21"/>
        </w:rPr>
        <w:t xml:space="preserve">Il premio rappresenta un importante attestato di qualità per l’intervento di recupero e restauro che ha interessato il complesso monastico, restituendone pienamente il valore storico, architettonico e </w:t>
      </w:r>
      <w:proofErr w:type="spellStart"/>
      <w:r w:rsidRPr="00636042">
        <w:rPr>
          <w:rFonts w:ascii="Calibri" w:eastAsia="Calibri" w:hAnsi="Calibri" w:cs="Calibri"/>
          <w:sz w:val="21"/>
          <w:szCs w:val="21"/>
        </w:rPr>
        <w:t>identitario</w:t>
      </w:r>
      <w:proofErr w:type="spellEnd"/>
      <w:r w:rsidRPr="00636042">
        <w:rPr>
          <w:rFonts w:ascii="Calibri" w:eastAsia="Calibri" w:hAnsi="Calibri" w:cs="Calibri"/>
          <w:sz w:val="21"/>
          <w:szCs w:val="21"/>
        </w:rPr>
        <w:t>. Il progetto si distingue per l’approccio rigoroso, la qualità scientifica e la capacità di coniugare conservazione e fruizione contemporanea.</w:t>
      </w:r>
    </w:p>
    <w:p w:rsidR="006F55C9" w:rsidRPr="00636042" w:rsidRDefault="006F55C9" w:rsidP="006F55C9">
      <w:pPr>
        <w:pStyle w:val="Normal1"/>
        <w:pBdr>
          <w:between w:val="nil"/>
        </w:pBdr>
        <w:jc w:val="both"/>
        <w:rPr>
          <w:rFonts w:ascii="Calibri" w:eastAsia="Calibri" w:hAnsi="Calibri" w:cs="Calibri"/>
          <w:sz w:val="21"/>
          <w:szCs w:val="21"/>
        </w:rPr>
      </w:pPr>
    </w:p>
    <w:p w:rsidR="006F55C9" w:rsidRPr="00636042" w:rsidRDefault="006F55C9" w:rsidP="006F55C9">
      <w:pPr>
        <w:pStyle w:val="Normal1"/>
        <w:pBdr>
          <w:between w:val="nil"/>
        </w:pBdr>
        <w:jc w:val="both"/>
        <w:rPr>
          <w:rFonts w:ascii="Calibri" w:eastAsia="Calibri" w:hAnsi="Calibri" w:cs="Calibri"/>
          <w:sz w:val="21"/>
          <w:szCs w:val="21"/>
        </w:rPr>
      </w:pPr>
      <w:r w:rsidRPr="001F26A0">
        <w:rPr>
          <w:rFonts w:ascii="Calibri" w:eastAsia="Calibri" w:hAnsi="Calibri" w:cs="Calibri"/>
          <w:b/>
          <w:sz w:val="21"/>
          <w:szCs w:val="21"/>
        </w:rPr>
        <w:t xml:space="preserve">L’intervento totale sul monastero negli anni è costato approssimativamente 10.000.000 € </w:t>
      </w:r>
      <w:r w:rsidRPr="00636042">
        <w:rPr>
          <w:rFonts w:ascii="Calibri" w:eastAsia="Calibri" w:hAnsi="Calibri" w:cs="Calibri"/>
          <w:sz w:val="21"/>
          <w:szCs w:val="21"/>
        </w:rPr>
        <w:t xml:space="preserve">ed ha riguardato i lavori per la realizzazione del museo etnografico e la riqualificazione dell’ex biblioteca al piano primo del chiostro di San Simeone, seguiti dai restauri delle superfici dello scalone monumentale. A seguito del terremoto di maggio 2012, sono stati eseguiti gli interventi di riparazione e miglioramento sismico del chiostro di San Simeone, del chiostro dei Secolari, dell’ex biblioteca, dello scalone monumentale, dell’ala Giorgi, dell’ex refettorio ed il più recente intervento di riqualificazione e valorizzazione dei percorsi culturali del complesso </w:t>
      </w:r>
      <w:proofErr w:type="spellStart"/>
      <w:r w:rsidRPr="00636042">
        <w:rPr>
          <w:rFonts w:ascii="Calibri" w:eastAsia="Calibri" w:hAnsi="Calibri" w:cs="Calibri"/>
          <w:sz w:val="21"/>
          <w:szCs w:val="21"/>
        </w:rPr>
        <w:t>polironiano</w:t>
      </w:r>
      <w:proofErr w:type="spellEnd"/>
      <w:r w:rsidRPr="00636042">
        <w:rPr>
          <w:rFonts w:ascii="Calibri" w:eastAsia="Calibri" w:hAnsi="Calibri" w:cs="Calibri"/>
          <w:sz w:val="21"/>
          <w:szCs w:val="21"/>
        </w:rPr>
        <w:t>, insieme alle misure prese per l’abbattimento delle barriere architettoniche nella galleria espositiva, nella biblioteca e nella sala del Capitolo al piano terra del chiostro di San Simeone. Si stanno concludendo ora i lavori in corrispondenza dell’ex infermeria che sarà adibita a foresteria a servizio delle attività presenti all’interno del complesso monastico.</w:t>
      </w:r>
    </w:p>
    <w:p w:rsidR="006F55C9" w:rsidRPr="00636042" w:rsidRDefault="006F55C9" w:rsidP="006F55C9">
      <w:pPr>
        <w:pStyle w:val="Normal1"/>
        <w:pBdr>
          <w:between w:val="nil"/>
        </w:pBdr>
        <w:jc w:val="both"/>
        <w:rPr>
          <w:rFonts w:ascii="Calibri" w:eastAsia="Calibri" w:hAnsi="Calibri" w:cs="Calibri"/>
          <w:sz w:val="21"/>
          <w:szCs w:val="21"/>
        </w:rPr>
      </w:pPr>
    </w:p>
    <w:p w:rsidR="001F26A0" w:rsidRDefault="006F55C9" w:rsidP="001F26A0">
      <w:pPr>
        <w:pStyle w:val="Normal1"/>
        <w:pBdr>
          <w:between w:val="nil"/>
        </w:pBdr>
        <w:jc w:val="both"/>
        <w:rPr>
          <w:rFonts w:ascii="Calibri" w:eastAsia="Calibri" w:hAnsi="Calibri" w:cs="Calibri"/>
          <w:sz w:val="21"/>
          <w:szCs w:val="21"/>
        </w:rPr>
      </w:pPr>
      <w:r w:rsidRPr="001F26A0">
        <w:rPr>
          <w:rFonts w:ascii="Calibri" w:eastAsia="Calibri" w:hAnsi="Calibri" w:cs="Calibri"/>
          <w:b/>
          <w:sz w:val="21"/>
          <w:szCs w:val="21"/>
        </w:rPr>
        <w:t>La cerimonia ufficiale di premiazione si terrà il 28 maggio a Cipro</w:t>
      </w:r>
      <w:r w:rsidRPr="00636042">
        <w:rPr>
          <w:rFonts w:ascii="Calibri" w:eastAsia="Calibri" w:hAnsi="Calibri" w:cs="Calibri"/>
          <w:sz w:val="21"/>
          <w:szCs w:val="21"/>
        </w:rPr>
        <w:t>, offrendo un’importante occasione di visibilità internazionale e di confronto con le migliori esperienze europee nel campo della conservazione del patrimonio.</w:t>
      </w:r>
      <w:r w:rsidR="001F26A0">
        <w:rPr>
          <w:rFonts w:ascii="Calibri" w:eastAsia="Calibri" w:hAnsi="Calibri" w:cs="Calibri"/>
          <w:sz w:val="21"/>
          <w:szCs w:val="21"/>
        </w:rPr>
        <w:t xml:space="preserve"> La cerimonia </w:t>
      </w:r>
      <w:r w:rsidR="001F26A0" w:rsidRPr="006F55C9">
        <w:rPr>
          <w:rFonts w:ascii="Calibri" w:eastAsia="Calibri" w:hAnsi="Calibri" w:cs="Calibri"/>
          <w:sz w:val="21"/>
          <w:szCs w:val="21"/>
        </w:rPr>
        <w:t>sarà trasmessa in diretta streaming sul sito web di </w:t>
      </w:r>
      <w:hyperlink r:id="rId15" w:tgtFrame="_blank" w:history="1">
        <w:r w:rsidR="001F26A0" w:rsidRPr="00636042">
          <w:rPr>
            <w:rFonts w:ascii="Calibri" w:eastAsia="Calibri" w:hAnsi="Calibri" w:cs="Calibri"/>
            <w:sz w:val="21"/>
            <w:szCs w:val="21"/>
          </w:rPr>
          <w:t>Europa Nostra</w:t>
        </w:r>
      </w:hyperlink>
      <w:r w:rsidR="001F26A0" w:rsidRPr="00636042">
        <w:rPr>
          <w:rFonts w:ascii="Calibri" w:eastAsia="Calibri" w:hAnsi="Calibri" w:cs="Calibri"/>
          <w:sz w:val="21"/>
          <w:szCs w:val="21"/>
        </w:rPr>
        <w:t xml:space="preserve">: </w:t>
      </w:r>
    </w:p>
    <w:p w:rsidR="001F26A0" w:rsidRPr="001F26A0" w:rsidRDefault="004A157F" w:rsidP="001F26A0">
      <w:pPr>
        <w:pStyle w:val="Normal1"/>
        <w:pBdr>
          <w:between w:val="nil"/>
        </w:pBdr>
        <w:jc w:val="both"/>
        <w:rPr>
          <w:rFonts w:ascii="Calibri" w:eastAsia="Calibri" w:hAnsi="Calibri" w:cs="Calibri"/>
          <w:sz w:val="21"/>
          <w:szCs w:val="21"/>
        </w:rPr>
      </w:pPr>
      <w:hyperlink r:id="rId16" w:history="1">
        <w:r w:rsidR="001F26A0" w:rsidRPr="00636042">
          <w:rPr>
            <w:rFonts w:ascii="Calibri" w:eastAsia="Calibri" w:hAnsi="Calibri" w:cs="Calibri"/>
            <w:sz w:val="21"/>
            <w:szCs w:val="21"/>
          </w:rPr>
          <w:t>https://www.europanostra.org/events/european-heritage-awards-ceremony-2026/</w:t>
        </w:r>
      </w:hyperlink>
    </w:p>
    <w:p w:rsidR="006F55C9" w:rsidRPr="001F26A0" w:rsidRDefault="006F55C9" w:rsidP="006F55C9">
      <w:pPr>
        <w:pStyle w:val="Normal1"/>
        <w:pBdr>
          <w:between w:val="nil"/>
        </w:pBdr>
        <w:jc w:val="both"/>
        <w:rPr>
          <w:rFonts w:ascii="Calibri" w:eastAsia="Calibri" w:hAnsi="Calibri" w:cs="Calibri"/>
          <w:b/>
          <w:sz w:val="21"/>
          <w:szCs w:val="21"/>
        </w:rPr>
      </w:pPr>
    </w:p>
    <w:p w:rsidR="00636042" w:rsidRDefault="006F55C9" w:rsidP="00636042">
      <w:pPr>
        <w:pStyle w:val="Normal1"/>
        <w:pBdr>
          <w:between w:val="nil"/>
        </w:pBdr>
        <w:jc w:val="both"/>
        <w:rPr>
          <w:rFonts w:ascii="Calibri" w:eastAsia="Calibri" w:hAnsi="Calibri" w:cs="Calibri"/>
          <w:sz w:val="21"/>
          <w:szCs w:val="21"/>
        </w:rPr>
      </w:pPr>
      <w:r w:rsidRPr="00636042">
        <w:rPr>
          <w:rFonts w:ascii="Calibri" w:eastAsia="Calibri" w:hAnsi="Calibri" w:cs="Calibri"/>
          <w:sz w:val="21"/>
          <w:szCs w:val="21"/>
        </w:rPr>
        <w:t xml:space="preserve">Il riconoscimento è il risultato di un lavoro condiviso che ha coinvolto istituzioni, professionisti, enti e comunità locali, confermando il ruolo centrale del complesso </w:t>
      </w:r>
      <w:proofErr w:type="spellStart"/>
      <w:r w:rsidRPr="00636042">
        <w:rPr>
          <w:rFonts w:ascii="Calibri" w:eastAsia="Calibri" w:hAnsi="Calibri" w:cs="Calibri"/>
          <w:sz w:val="21"/>
          <w:szCs w:val="21"/>
        </w:rPr>
        <w:t>polironiano</w:t>
      </w:r>
      <w:proofErr w:type="spellEnd"/>
      <w:r w:rsidRPr="00636042">
        <w:rPr>
          <w:rFonts w:ascii="Calibri" w:eastAsia="Calibri" w:hAnsi="Calibri" w:cs="Calibri"/>
          <w:sz w:val="21"/>
          <w:szCs w:val="21"/>
        </w:rPr>
        <w:t xml:space="preserve"> nel panorama culturale italiano ed europeo, un particolare ringraziamento allo studio </w:t>
      </w:r>
      <w:proofErr w:type="spellStart"/>
      <w:r w:rsidRPr="00636042">
        <w:rPr>
          <w:rFonts w:ascii="Calibri" w:eastAsia="Calibri" w:hAnsi="Calibri" w:cs="Calibri"/>
          <w:sz w:val="21"/>
          <w:szCs w:val="21"/>
        </w:rPr>
        <w:t>Berlucchi</w:t>
      </w:r>
      <w:proofErr w:type="spellEnd"/>
      <w:r w:rsidRPr="00636042">
        <w:rPr>
          <w:rFonts w:ascii="Calibri" w:eastAsia="Calibri" w:hAnsi="Calibri" w:cs="Calibri"/>
          <w:sz w:val="21"/>
          <w:szCs w:val="21"/>
        </w:rPr>
        <w:t>, che ha presentato la proposta di candidatura. </w:t>
      </w:r>
      <w:bookmarkStart w:id="4" w:name="_heading=h.y2umwecx3pvh" w:colFirst="0" w:colLast="0"/>
      <w:bookmarkStart w:id="5" w:name="_heading=h.a1swtai1ibtd" w:colFirst="0" w:colLast="0"/>
      <w:bookmarkEnd w:id="4"/>
      <w:bookmarkEnd w:id="5"/>
    </w:p>
    <w:p w:rsidR="007610A7" w:rsidRPr="00636042" w:rsidRDefault="007610A7" w:rsidP="00636042">
      <w:pPr>
        <w:pStyle w:val="Normal1"/>
        <w:pBdr>
          <w:between w:val="nil"/>
        </w:pBdr>
        <w:jc w:val="both"/>
        <w:rPr>
          <w:rFonts w:ascii="Calibri" w:eastAsia="Calibri" w:hAnsi="Calibri" w:cs="Calibri"/>
          <w:sz w:val="21"/>
          <w:szCs w:val="21"/>
        </w:rPr>
      </w:pPr>
    </w:p>
    <w:p w:rsidR="006F55C9" w:rsidRPr="00636042" w:rsidRDefault="006F55C9" w:rsidP="00636042">
      <w:pPr>
        <w:pStyle w:val="Normal1"/>
        <w:pBdr>
          <w:between w:val="nil"/>
        </w:pBdr>
        <w:jc w:val="both"/>
        <w:rPr>
          <w:rFonts w:ascii="Calibri" w:eastAsia="Calibri" w:hAnsi="Calibri" w:cs="Calibri"/>
          <w:sz w:val="21"/>
          <w:szCs w:val="21"/>
        </w:rPr>
      </w:pPr>
      <w:r w:rsidRPr="006F55C9">
        <w:rPr>
          <w:rFonts w:ascii="Calibri" w:eastAsia="Calibri" w:hAnsi="Calibri" w:cs="Calibri"/>
          <w:sz w:val="21"/>
          <w:szCs w:val="21"/>
        </w:rPr>
        <w:lastRenderedPageBreak/>
        <w:t>“</w:t>
      </w:r>
      <w:r w:rsidRPr="006F55C9">
        <w:rPr>
          <w:rFonts w:ascii="Calibri" w:eastAsia="Calibri" w:hAnsi="Calibri" w:cs="Calibri"/>
          <w:i/>
          <w:sz w:val="21"/>
          <w:szCs w:val="21"/>
        </w:rPr>
        <w:t>Siamo profondamente orgogliosi di questo riconoscimento, che premia non solo la qualità dell’intervento, ma anche la visione culturale che lo ha guidato. Questo risultato appartiene a tutte le persone che hanno contribuito con competenza e passione alla rinascita del complesso</w:t>
      </w:r>
      <w:r w:rsidRPr="006F55C9">
        <w:rPr>
          <w:rFonts w:ascii="Calibri" w:eastAsia="Calibri" w:hAnsi="Calibri" w:cs="Calibri"/>
          <w:sz w:val="21"/>
          <w:szCs w:val="21"/>
        </w:rPr>
        <w:t>.”</w:t>
      </w:r>
      <w:r w:rsidRPr="00636042">
        <w:rPr>
          <w:rFonts w:ascii="Calibri" w:eastAsia="Calibri" w:hAnsi="Calibri" w:cs="Calibri"/>
          <w:sz w:val="21"/>
          <w:szCs w:val="21"/>
        </w:rPr>
        <w:t xml:space="preserve"> ha dichiarato </w:t>
      </w:r>
      <w:r w:rsidRPr="001F26A0">
        <w:rPr>
          <w:rFonts w:ascii="Calibri" w:eastAsia="Calibri" w:hAnsi="Calibri" w:cs="Calibri"/>
          <w:b/>
          <w:sz w:val="21"/>
          <w:szCs w:val="21"/>
        </w:rPr>
        <w:t>il Sinda</w:t>
      </w:r>
      <w:r w:rsidR="00636042" w:rsidRPr="001F26A0">
        <w:rPr>
          <w:rFonts w:ascii="Calibri" w:eastAsia="Calibri" w:hAnsi="Calibri" w:cs="Calibri"/>
          <w:b/>
          <w:sz w:val="21"/>
          <w:szCs w:val="21"/>
        </w:rPr>
        <w:t>co di San Benedetto Po Roberto L</w:t>
      </w:r>
      <w:r w:rsidRPr="001F26A0">
        <w:rPr>
          <w:rFonts w:ascii="Calibri" w:eastAsia="Calibri" w:hAnsi="Calibri" w:cs="Calibri"/>
          <w:b/>
          <w:sz w:val="21"/>
          <w:szCs w:val="21"/>
        </w:rPr>
        <w:t>asa</w:t>
      </w:r>
      <w:r w:rsidR="00636042" w:rsidRPr="001F26A0">
        <w:rPr>
          <w:rFonts w:ascii="Calibri" w:eastAsia="Calibri" w:hAnsi="Calibri" w:cs="Calibri"/>
          <w:b/>
          <w:sz w:val="21"/>
          <w:szCs w:val="21"/>
        </w:rPr>
        <w:t>gna</w:t>
      </w:r>
      <w:r w:rsidR="00636042" w:rsidRPr="00636042">
        <w:rPr>
          <w:rFonts w:ascii="Calibri" w:eastAsia="Calibri" w:hAnsi="Calibri" w:cs="Calibri"/>
          <w:sz w:val="21"/>
          <w:szCs w:val="21"/>
        </w:rPr>
        <w:t>.</w:t>
      </w:r>
    </w:p>
    <w:p w:rsidR="00636042" w:rsidRPr="006F55C9" w:rsidRDefault="00636042" w:rsidP="00636042">
      <w:pPr>
        <w:pStyle w:val="Normal1"/>
        <w:pBdr>
          <w:between w:val="nil"/>
        </w:pBdr>
        <w:jc w:val="both"/>
        <w:rPr>
          <w:rFonts w:ascii="Calibri" w:eastAsia="Calibri" w:hAnsi="Calibri" w:cs="Calibri"/>
          <w:sz w:val="21"/>
          <w:szCs w:val="21"/>
        </w:rPr>
      </w:pPr>
    </w:p>
    <w:p w:rsidR="006F55C9" w:rsidRPr="006F55C9" w:rsidRDefault="00217FD2" w:rsidP="00636042">
      <w:pPr>
        <w:pStyle w:val="Normal1"/>
        <w:pBdr>
          <w:between w:val="nil"/>
        </w:pBdr>
        <w:jc w:val="both"/>
        <w:rPr>
          <w:rFonts w:ascii="Calibri" w:eastAsia="Calibri" w:hAnsi="Calibri" w:cs="Calibri"/>
          <w:i/>
          <w:sz w:val="21"/>
          <w:szCs w:val="21"/>
        </w:rPr>
      </w:pPr>
      <w:r w:rsidRPr="001F26A0">
        <w:rPr>
          <w:rFonts w:ascii="Calibri" w:eastAsia="Calibri" w:hAnsi="Calibri" w:cs="Calibri"/>
          <w:b/>
          <w:sz w:val="21"/>
          <w:szCs w:val="21"/>
        </w:rPr>
        <w:t xml:space="preserve">Il progettista e direttore dei lavori ing. </w:t>
      </w:r>
      <w:proofErr w:type="spellStart"/>
      <w:r w:rsidRPr="001F26A0">
        <w:rPr>
          <w:rFonts w:ascii="Calibri" w:eastAsia="Calibri" w:hAnsi="Calibri" w:cs="Calibri"/>
          <w:b/>
          <w:sz w:val="21"/>
          <w:szCs w:val="21"/>
        </w:rPr>
        <w:t>Berlucchi</w:t>
      </w:r>
      <w:proofErr w:type="spellEnd"/>
      <w:r w:rsidRPr="001F26A0">
        <w:rPr>
          <w:rFonts w:ascii="Calibri" w:eastAsia="Calibri" w:hAnsi="Calibri" w:cs="Calibri"/>
          <w:b/>
          <w:sz w:val="21"/>
          <w:szCs w:val="21"/>
        </w:rPr>
        <w:t xml:space="preserve"> Nicola</w:t>
      </w:r>
      <w:r w:rsidRPr="00217FD2">
        <w:rPr>
          <w:rFonts w:ascii="Calibri" w:eastAsia="Calibri" w:hAnsi="Calibri" w:cs="Calibri"/>
          <w:sz w:val="21"/>
          <w:szCs w:val="21"/>
        </w:rPr>
        <w:t xml:space="preserve"> afferma </w:t>
      </w:r>
      <w:r w:rsidR="00636042">
        <w:rPr>
          <w:rFonts w:ascii="Roboto" w:eastAsia="Times New Roman" w:hAnsi="Roboto" w:cs="Times New Roman" w:hint="eastAsia"/>
          <w:b/>
          <w:bCs/>
          <w:color w:val="000000"/>
          <w:sz w:val="16"/>
        </w:rPr>
        <w:t>“</w:t>
      </w:r>
      <w:r w:rsidR="00403956" w:rsidRPr="006F55C9">
        <w:rPr>
          <w:rFonts w:ascii="Calibri" w:eastAsia="Calibri" w:hAnsi="Calibri" w:cs="Calibri"/>
          <w:i/>
          <w:sz w:val="21"/>
          <w:szCs w:val="21"/>
        </w:rPr>
        <w:t>È un</w:t>
      </w:r>
      <w:r w:rsidR="006F55C9" w:rsidRPr="006F55C9">
        <w:rPr>
          <w:rFonts w:ascii="Calibri" w:eastAsia="Calibri" w:hAnsi="Calibri" w:cs="Calibri"/>
          <w:i/>
          <w:sz w:val="21"/>
          <w:szCs w:val="21"/>
        </w:rPr>
        <w:t xml:space="preserve"> onore essere parte di questo riconoscimento che premia anni di studi, progetti e impegno nella direzione dei lavori. Oltre 20.000 mq di superfici di un monastero millenario che sono ritornati a nuova vita grazie alla lungimiranza dell'amministrazione Comunale, alla Soprintendenza e alle numerose imprese specializzate.</w:t>
      </w:r>
      <w:r>
        <w:rPr>
          <w:rFonts w:ascii="Calibri" w:eastAsia="Calibri" w:hAnsi="Calibri" w:cs="Calibri"/>
          <w:i/>
          <w:sz w:val="21"/>
          <w:szCs w:val="21"/>
        </w:rPr>
        <w:t xml:space="preserve"> L</w:t>
      </w:r>
      <w:r w:rsidR="006F55C9" w:rsidRPr="006F55C9">
        <w:rPr>
          <w:rFonts w:ascii="Calibri" w:eastAsia="Calibri" w:hAnsi="Calibri" w:cs="Calibri"/>
          <w:i/>
          <w:sz w:val="21"/>
          <w:szCs w:val="21"/>
        </w:rPr>
        <w:t xml:space="preserve">a conservazione di qualsiasi segno del passato combinata al controllo dei costi e dei risultati hanno consentito di rendere questo restauro un esempio europeo e uno dei soli 24 lavori di </w:t>
      </w:r>
      <w:r w:rsidR="00403956" w:rsidRPr="006F55C9">
        <w:rPr>
          <w:rFonts w:ascii="Calibri" w:eastAsia="Calibri" w:hAnsi="Calibri" w:cs="Calibri"/>
          <w:i/>
          <w:sz w:val="21"/>
          <w:szCs w:val="21"/>
        </w:rPr>
        <w:t>conservazione Italiani</w:t>
      </w:r>
      <w:r w:rsidR="006F55C9" w:rsidRPr="006F55C9">
        <w:rPr>
          <w:rFonts w:ascii="Calibri" w:eastAsia="Calibri" w:hAnsi="Calibri" w:cs="Calibri"/>
          <w:i/>
          <w:sz w:val="21"/>
          <w:szCs w:val="21"/>
        </w:rPr>
        <w:t xml:space="preserve"> premiati da Europa Nostra e dalla Commissione Europea in oltre 24 anni dalla sua creazione</w:t>
      </w:r>
      <w:r w:rsidR="00636042" w:rsidRPr="00636042">
        <w:rPr>
          <w:rFonts w:ascii="Calibri" w:eastAsia="Calibri" w:hAnsi="Calibri" w:cs="Calibri" w:hint="eastAsia"/>
          <w:i/>
          <w:sz w:val="21"/>
          <w:szCs w:val="21"/>
        </w:rPr>
        <w:t>”</w:t>
      </w:r>
      <w:r>
        <w:rPr>
          <w:rFonts w:ascii="Calibri" w:eastAsia="Calibri" w:hAnsi="Calibri" w:cs="Calibri"/>
          <w:i/>
          <w:sz w:val="21"/>
          <w:szCs w:val="21"/>
        </w:rPr>
        <w:t>.</w:t>
      </w:r>
      <w:r w:rsidR="00636042" w:rsidRPr="00636042">
        <w:rPr>
          <w:rFonts w:ascii="Calibri" w:eastAsia="Calibri" w:hAnsi="Calibri" w:cs="Calibri"/>
          <w:i/>
          <w:sz w:val="21"/>
          <w:szCs w:val="21"/>
        </w:rPr>
        <w:t xml:space="preserve"> </w:t>
      </w:r>
    </w:p>
    <w:p w:rsidR="006F55C9" w:rsidRPr="006F55C9" w:rsidRDefault="006F55C9" w:rsidP="006F55C9">
      <w:pPr>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Roboto" w:eastAsia="Times New Roman" w:hAnsi="Roboto" w:cs="Times New Roman"/>
          <w:color w:val="000000"/>
          <w:sz w:val="16"/>
          <w:szCs w:val="16"/>
        </w:rPr>
      </w:pPr>
    </w:p>
    <w:p w:rsidR="006F55C9" w:rsidRPr="006F55C9" w:rsidRDefault="00636042" w:rsidP="001F26A0">
      <w:pPr>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jc w:val="both"/>
        <w:rPr>
          <w:rFonts w:ascii="Roboto" w:eastAsia="Times New Roman" w:hAnsi="Roboto" w:cs="Times New Roman"/>
          <w:color w:val="000000"/>
          <w:sz w:val="16"/>
          <w:szCs w:val="16"/>
        </w:rPr>
      </w:pPr>
      <w:r w:rsidRPr="00636042">
        <w:rPr>
          <w:rFonts w:ascii="Calibri" w:eastAsia="Calibri" w:hAnsi="Calibri" w:cs="Calibri"/>
          <w:sz w:val="21"/>
          <w:szCs w:val="21"/>
        </w:rPr>
        <w:t xml:space="preserve">Anche </w:t>
      </w:r>
      <w:r w:rsidRPr="001F26A0">
        <w:rPr>
          <w:rFonts w:ascii="Calibri" w:eastAsia="Calibri" w:hAnsi="Calibri" w:cs="Calibri"/>
          <w:b/>
          <w:sz w:val="21"/>
          <w:szCs w:val="21"/>
        </w:rPr>
        <w:t xml:space="preserve">il Responsabile dell’Ufficio Tecnico comunale ing. </w:t>
      </w:r>
      <w:proofErr w:type="spellStart"/>
      <w:r w:rsidRPr="001F26A0">
        <w:rPr>
          <w:rFonts w:ascii="Calibri" w:eastAsia="Calibri" w:hAnsi="Calibri" w:cs="Calibri"/>
          <w:b/>
          <w:sz w:val="21"/>
          <w:szCs w:val="21"/>
        </w:rPr>
        <w:t>Lanfredi</w:t>
      </w:r>
      <w:proofErr w:type="spellEnd"/>
      <w:r w:rsidRPr="001F26A0">
        <w:rPr>
          <w:rFonts w:ascii="Calibri" w:eastAsia="Calibri" w:hAnsi="Calibri" w:cs="Calibri"/>
          <w:b/>
          <w:sz w:val="21"/>
          <w:szCs w:val="21"/>
        </w:rPr>
        <w:t xml:space="preserve"> </w:t>
      </w:r>
      <w:proofErr w:type="spellStart"/>
      <w:r w:rsidRPr="001F26A0">
        <w:rPr>
          <w:rFonts w:ascii="Calibri" w:eastAsia="Calibri" w:hAnsi="Calibri" w:cs="Calibri"/>
          <w:b/>
          <w:sz w:val="21"/>
          <w:szCs w:val="21"/>
        </w:rPr>
        <w:t>Florindo</w:t>
      </w:r>
      <w:proofErr w:type="spellEnd"/>
      <w:r w:rsidRPr="00636042">
        <w:rPr>
          <w:rFonts w:ascii="Calibri" w:eastAsia="Calibri" w:hAnsi="Calibri" w:cs="Calibri"/>
          <w:sz w:val="21"/>
          <w:szCs w:val="21"/>
        </w:rPr>
        <w:t xml:space="preserve"> </w:t>
      </w:r>
      <w:r w:rsidR="00217FD2">
        <w:rPr>
          <w:rFonts w:ascii="Calibri" w:eastAsia="Calibri" w:hAnsi="Calibri" w:cs="Calibri"/>
          <w:sz w:val="21"/>
          <w:szCs w:val="21"/>
        </w:rPr>
        <w:t>si unisce alla soddisfazione per il traguardo raggiunto:</w:t>
      </w:r>
      <w:r w:rsidRPr="00636042">
        <w:rPr>
          <w:rFonts w:ascii="Calibri" w:eastAsia="Calibri" w:hAnsi="Calibri" w:cs="Calibri"/>
          <w:sz w:val="21"/>
          <w:szCs w:val="21"/>
        </w:rPr>
        <w:t xml:space="preserve"> “</w:t>
      </w:r>
      <w:r w:rsidR="006F55C9" w:rsidRPr="006F55C9">
        <w:rPr>
          <w:rFonts w:ascii="Calibri" w:eastAsia="Calibri" w:hAnsi="Calibri" w:cs="Calibri"/>
          <w:i/>
          <w:sz w:val="21"/>
          <w:szCs w:val="21"/>
        </w:rPr>
        <w:t>Sono molto orgoglioso del risultato raggiunto, in ragione delle risorse pubbliche e priva</w:t>
      </w:r>
      <w:r w:rsidRPr="00636042">
        <w:rPr>
          <w:rFonts w:ascii="Calibri" w:eastAsia="Calibri" w:hAnsi="Calibri" w:cs="Calibri"/>
          <w:i/>
          <w:sz w:val="21"/>
          <w:szCs w:val="21"/>
        </w:rPr>
        <w:t>te investite in maniera oculata”.</w:t>
      </w:r>
    </w:p>
    <w:p w:rsidR="007610A7" w:rsidRDefault="007610A7" w:rsidP="006F55C9">
      <w:pPr>
        <w:pStyle w:val="Normal1"/>
        <w:pBdr>
          <w:between w:val="nil"/>
        </w:pBdr>
        <w:jc w:val="both"/>
        <w:rPr>
          <w:rFonts w:ascii="Calibri" w:eastAsia="Calibri" w:hAnsi="Calibri" w:cs="Calibri"/>
          <w:sz w:val="21"/>
          <w:szCs w:val="21"/>
        </w:rPr>
      </w:pPr>
    </w:p>
    <w:p w:rsidR="007610A7" w:rsidRPr="007610A7" w:rsidRDefault="001F26A0" w:rsidP="007610A7">
      <w:pPr>
        <w:pStyle w:val="Normal1"/>
        <w:pBdr>
          <w:between w:val="nil"/>
        </w:pBdr>
        <w:jc w:val="both"/>
        <w:rPr>
          <w:rFonts w:ascii="Calibri" w:eastAsia="Calibri" w:hAnsi="Calibri" w:cs="Calibri"/>
          <w:sz w:val="21"/>
          <w:szCs w:val="21"/>
        </w:rPr>
      </w:pPr>
      <w:r>
        <w:rPr>
          <w:rFonts w:ascii="Calibri" w:eastAsia="Calibri" w:hAnsi="Calibri" w:cs="Calibri"/>
          <w:sz w:val="21"/>
          <w:szCs w:val="21"/>
        </w:rPr>
        <w:t>Come detto, i</w:t>
      </w:r>
      <w:r w:rsidR="007610A7" w:rsidRPr="007610A7">
        <w:rPr>
          <w:rFonts w:ascii="Calibri" w:eastAsia="Calibri" w:hAnsi="Calibri" w:cs="Calibri"/>
          <w:sz w:val="21"/>
          <w:szCs w:val="21"/>
        </w:rPr>
        <w:t xml:space="preserve"> vincitori saranno celebrati il 28 Maggio durante la </w:t>
      </w:r>
      <w:hyperlink r:id="rId17">
        <w:r w:rsidR="007610A7" w:rsidRPr="007610A7">
          <w:rPr>
            <w:rFonts w:ascii="Calibri" w:eastAsia="Calibri" w:hAnsi="Calibri" w:cs="Calibri"/>
            <w:sz w:val="21"/>
            <w:szCs w:val="21"/>
          </w:rPr>
          <w:t>Cerimonia per i Premi Europei per il Patrimonio Culturale</w:t>
        </w:r>
      </w:hyperlink>
      <w:r w:rsidR="007610A7" w:rsidRPr="007610A7">
        <w:rPr>
          <w:rFonts w:ascii="Calibri" w:eastAsia="Calibri" w:hAnsi="Calibri" w:cs="Calibri"/>
          <w:sz w:val="21"/>
          <w:szCs w:val="21"/>
        </w:rPr>
        <w:t xml:space="preserve"> che si terrà al Teatro Municipale di Nicosia, Cipro. Il prestigioso evento vedrà la partecipazione del Commissario Europeo Glenn </w:t>
      </w:r>
      <w:proofErr w:type="spellStart"/>
      <w:r w:rsidR="007610A7" w:rsidRPr="007610A7">
        <w:rPr>
          <w:rFonts w:ascii="Calibri" w:eastAsia="Calibri" w:hAnsi="Calibri" w:cs="Calibri"/>
          <w:sz w:val="21"/>
          <w:szCs w:val="21"/>
        </w:rPr>
        <w:t>Micaleff</w:t>
      </w:r>
      <w:proofErr w:type="spellEnd"/>
      <w:r w:rsidR="007610A7" w:rsidRPr="007610A7">
        <w:rPr>
          <w:rFonts w:ascii="Calibri" w:eastAsia="Calibri" w:hAnsi="Calibri" w:cs="Calibri"/>
          <w:sz w:val="21"/>
          <w:szCs w:val="21"/>
        </w:rPr>
        <w:t xml:space="preserve"> e del Presidente Esecutivo di Europa Nostra, Hermann </w:t>
      </w:r>
      <w:proofErr w:type="spellStart"/>
      <w:r w:rsidR="007610A7" w:rsidRPr="007610A7">
        <w:rPr>
          <w:rFonts w:ascii="Calibri" w:eastAsia="Calibri" w:hAnsi="Calibri" w:cs="Calibri"/>
          <w:sz w:val="21"/>
          <w:szCs w:val="21"/>
        </w:rPr>
        <w:t>Parzinger</w:t>
      </w:r>
      <w:proofErr w:type="spellEnd"/>
      <w:r w:rsidR="007610A7" w:rsidRPr="007610A7">
        <w:rPr>
          <w:rFonts w:ascii="Calibri" w:eastAsia="Calibri" w:hAnsi="Calibri" w:cs="Calibri"/>
          <w:sz w:val="21"/>
          <w:szCs w:val="21"/>
        </w:rPr>
        <w:t xml:space="preserve">.  Sua Eccellenza il Presidente della Repubblica di Cipro, </w:t>
      </w:r>
      <w:proofErr w:type="spellStart"/>
      <w:r w:rsidR="007610A7" w:rsidRPr="007610A7">
        <w:rPr>
          <w:rFonts w:ascii="Calibri" w:eastAsia="Calibri" w:hAnsi="Calibri" w:cs="Calibri"/>
          <w:sz w:val="21"/>
          <w:szCs w:val="21"/>
        </w:rPr>
        <w:t>Nikos</w:t>
      </w:r>
      <w:proofErr w:type="spellEnd"/>
      <w:r w:rsidR="007610A7" w:rsidRPr="007610A7">
        <w:rPr>
          <w:rFonts w:ascii="Calibri" w:eastAsia="Calibri" w:hAnsi="Calibri" w:cs="Calibri"/>
          <w:sz w:val="21"/>
          <w:szCs w:val="21"/>
        </w:rPr>
        <w:t xml:space="preserve"> </w:t>
      </w:r>
      <w:proofErr w:type="spellStart"/>
      <w:r w:rsidR="007610A7" w:rsidRPr="007610A7">
        <w:rPr>
          <w:rFonts w:ascii="Calibri" w:eastAsia="Calibri" w:hAnsi="Calibri" w:cs="Calibri"/>
          <w:sz w:val="21"/>
          <w:szCs w:val="21"/>
        </w:rPr>
        <w:t>Christodoulides</w:t>
      </w:r>
      <w:proofErr w:type="spellEnd"/>
      <w:r w:rsidR="007610A7" w:rsidRPr="007610A7">
        <w:rPr>
          <w:rFonts w:ascii="Calibri" w:eastAsia="Calibri" w:hAnsi="Calibri" w:cs="Calibri"/>
          <w:sz w:val="21"/>
          <w:szCs w:val="21"/>
        </w:rPr>
        <w:t xml:space="preserve">, onorerà la Cerimonia con la sua presenza, come più altro rappresentante del paese che detiene la Presidenza semestrale del Consiglio dell’Unione Europea. Saranno presenti anche il viceministro della Cultura di Cipro, la dott.ssa </w:t>
      </w:r>
      <w:proofErr w:type="spellStart"/>
      <w:r w:rsidR="007610A7" w:rsidRPr="007610A7">
        <w:rPr>
          <w:rFonts w:ascii="Calibri" w:eastAsia="Calibri" w:hAnsi="Calibri" w:cs="Calibri"/>
          <w:sz w:val="21"/>
          <w:szCs w:val="21"/>
        </w:rPr>
        <w:t>Vasiliki</w:t>
      </w:r>
      <w:proofErr w:type="spellEnd"/>
      <w:r w:rsidR="007610A7" w:rsidRPr="007610A7">
        <w:rPr>
          <w:rFonts w:ascii="Calibri" w:eastAsia="Calibri" w:hAnsi="Calibri" w:cs="Calibri"/>
          <w:sz w:val="21"/>
          <w:szCs w:val="21"/>
        </w:rPr>
        <w:t xml:space="preserve"> </w:t>
      </w:r>
      <w:proofErr w:type="spellStart"/>
      <w:r w:rsidR="007610A7" w:rsidRPr="007610A7">
        <w:rPr>
          <w:rFonts w:ascii="Calibri" w:eastAsia="Calibri" w:hAnsi="Calibri" w:cs="Calibri"/>
          <w:sz w:val="21"/>
          <w:szCs w:val="21"/>
        </w:rPr>
        <w:t>Kassianidou</w:t>
      </w:r>
      <w:proofErr w:type="spellEnd"/>
      <w:r w:rsidR="007610A7" w:rsidRPr="007610A7">
        <w:rPr>
          <w:rFonts w:ascii="Calibri" w:eastAsia="Calibri" w:hAnsi="Calibri" w:cs="Calibri"/>
          <w:sz w:val="21"/>
          <w:szCs w:val="21"/>
        </w:rPr>
        <w:t xml:space="preserve"> e altri ospiti illustri. Durante la cerimonia, verranno anche annunciati i vincitori del </w:t>
      </w:r>
      <w:proofErr w:type="spellStart"/>
      <w:r w:rsidR="007610A7" w:rsidRPr="007610A7">
        <w:rPr>
          <w:rFonts w:ascii="Calibri" w:eastAsia="Calibri" w:hAnsi="Calibri" w:cs="Calibri"/>
          <w:sz w:val="21"/>
          <w:szCs w:val="21"/>
        </w:rPr>
        <w:t>Grand</w:t>
      </w:r>
      <w:proofErr w:type="spellEnd"/>
      <w:r w:rsidR="007610A7" w:rsidRPr="007610A7">
        <w:rPr>
          <w:rFonts w:ascii="Calibri" w:eastAsia="Calibri" w:hAnsi="Calibri" w:cs="Calibri"/>
          <w:sz w:val="21"/>
          <w:szCs w:val="21"/>
        </w:rPr>
        <w:t xml:space="preserve"> </w:t>
      </w:r>
      <w:proofErr w:type="spellStart"/>
      <w:r w:rsidR="007610A7" w:rsidRPr="007610A7">
        <w:rPr>
          <w:rFonts w:ascii="Calibri" w:eastAsia="Calibri" w:hAnsi="Calibri" w:cs="Calibri"/>
          <w:sz w:val="21"/>
          <w:szCs w:val="21"/>
        </w:rPr>
        <w:t>Prix</w:t>
      </w:r>
      <w:proofErr w:type="spellEnd"/>
      <w:r w:rsidR="007610A7" w:rsidRPr="007610A7">
        <w:rPr>
          <w:rFonts w:ascii="Calibri" w:eastAsia="Calibri" w:hAnsi="Calibri" w:cs="Calibri"/>
          <w:sz w:val="21"/>
          <w:szCs w:val="21"/>
        </w:rPr>
        <w:t xml:space="preserve"> e il vincitore del Premio del Pubblico, scelti tra i progetti vincitori dei Premi Europei per il Patrimonio Culturale / Europa Nostra </w:t>
      </w:r>
      <w:proofErr w:type="spellStart"/>
      <w:r w:rsidR="007610A7" w:rsidRPr="007610A7">
        <w:rPr>
          <w:rFonts w:ascii="Calibri" w:eastAsia="Calibri" w:hAnsi="Calibri" w:cs="Calibri"/>
          <w:sz w:val="21"/>
          <w:szCs w:val="21"/>
        </w:rPr>
        <w:t>Awards</w:t>
      </w:r>
      <w:proofErr w:type="spellEnd"/>
      <w:r w:rsidR="007610A7" w:rsidRPr="007610A7">
        <w:rPr>
          <w:rFonts w:ascii="Calibri" w:eastAsia="Calibri" w:hAnsi="Calibri" w:cs="Calibri"/>
          <w:sz w:val="21"/>
          <w:szCs w:val="21"/>
        </w:rPr>
        <w:t xml:space="preserve"> e che riceveranno un premio di €10.000 ognuno.</w:t>
      </w:r>
    </w:p>
    <w:p w:rsidR="007610A7" w:rsidRPr="007610A7" w:rsidRDefault="007610A7" w:rsidP="007610A7">
      <w:pPr>
        <w:pStyle w:val="Normal1"/>
        <w:pBdr>
          <w:between w:val="nil"/>
        </w:pBdr>
        <w:jc w:val="both"/>
        <w:rPr>
          <w:rFonts w:ascii="Calibri" w:eastAsia="Calibri" w:hAnsi="Calibri" w:cs="Calibri"/>
          <w:sz w:val="21"/>
          <w:szCs w:val="21"/>
        </w:rPr>
      </w:pPr>
    </w:p>
    <w:p w:rsidR="007610A7" w:rsidRDefault="007610A7" w:rsidP="007610A7">
      <w:pPr>
        <w:pStyle w:val="Normal1"/>
        <w:pBdr>
          <w:between w:val="nil"/>
        </w:pBdr>
        <w:jc w:val="both"/>
        <w:rPr>
          <w:rFonts w:ascii="Calibri" w:eastAsia="Calibri" w:hAnsi="Calibri" w:cs="Calibri"/>
          <w:sz w:val="21"/>
          <w:szCs w:val="21"/>
        </w:rPr>
      </w:pPr>
      <w:bookmarkStart w:id="6" w:name="_heading=h.pfgyq29h005z" w:colFirst="0" w:colLast="0"/>
      <w:bookmarkEnd w:id="6"/>
      <w:r w:rsidRPr="007610A7">
        <w:rPr>
          <w:rFonts w:ascii="Calibri" w:eastAsia="Calibri" w:hAnsi="Calibri" w:cs="Calibri"/>
          <w:sz w:val="21"/>
          <w:szCs w:val="21"/>
        </w:rPr>
        <w:t xml:space="preserve">La cerimonia sarà uno degli eventi più importanti del </w:t>
      </w:r>
      <w:hyperlink r:id="rId18">
        <w:r w:rsidRPr="007610A7">
          <w:rPr>
            <w:rFonts w:ascii="Calibri" w:eastAsia="Calibri" w:hAnsi="Calibri" w:cs="Calibri"/>
            <w:sz w:val="21"/>
            <w:szCs w:val="21"/>
          </w:rPr>
          <w:t>Summit 2026 sul Patrimonio Culturale Europeo</w:t>
        </w:r>
      </w:hyperlink>
      <w:r w:rsidRPr="007610A7">
        <w:rPr>
          <w:rFonts w:ascii="Calibri" w:eastAsia="Calibri" w:hAnsi="Calibri" w:cs="Calibri"/>
          <w:sz w:val="21"/>
          <w:szCs w:val="21"/>
        </w:rPr>
        <w:t>, che si terrà dal 26 al 30 Maggio nella capitale di Cipro. Con il motto “il Patrimonio Culturale come anima del Mare Nostrum”, il Summit di Nicosia metterà in luce l'importanza (</w:t>
      </w:r>
      <w:proofErr w:type="spellStart"/>
      <w:r w:rsidRPr="007610A7">
        <w:rPr>
          <w:rFonts w:ascii="Calibri" w:eastAsia="Calibri" w:hAnsi="Calibri" w:cs="Calibri"/>
          <w:sz w:val="21"/>
          <w:szCs w:val="21"/>
        </w:rPr>
        <w:t>geo</w:t>
      </w:r>
      <w:proofErr w:type="spellEnd"/>
      <w:r w:rsidRPr="007610A7">
        <w:rPr>
          <w:rFonts w:ascii="Calibri" w:eastAsia="Calibri" w:hAnsi="Calibri" w:cs="Calibri"/>
          <w:sz w:val="21"/>
          <w:szCs w:val="21"/>
        </w:rPr>
        <w:t xml:space="preserve">)politica, sociale e ambientale del patrimonio culturale per l'Europa e l'intera regione mediterranea. Il Summit, organizzato da Europa Nostra in collaborazione con l'Europa Nostra Heritage </w:t>
      </w:r>
      <w:proofErr w:type="spellStart"/>
      <w:r w:rsidRPr="007610A7">
        <w:rPr>
          <w:rFonts w:ascii="Calibri" w:eastAsia="Calibri" w:hAnsi="Calibri" w:cs="Calibri"/>
          <w:sz w:val="21"/>
          <w:szCs w:val="21"/>
        </w:rPr>
        <w:t>Hub</w:t>
      </w:r>
      <w:proofErr w:type="spellEnd"/>
      <w:r w:rsidRPr="007610A7">
        <w:rPr>
          <w:rFonts w:ascii="Calibri" w:eastAsia="Calibri" w:hAnsi="Calibri" w:cs="Calibri"/>
          <w:sz w:val="21"/>
          <w:szCs w:val="21"/>
        </w:rPr>
        <w:t xml:space="preserve"> di Nicosia, si svolge sotto il patrocinio della </w:t>
      </w:r>
      <w:hyperlink r:id="rId19">
        <w:r w:rsidRPr="007610A7">
          <w:rPr>
            <w:rFonts w:ascii="Calibri" w:eastAsia="Calibri" w:hAnsi="Calibri" w:cs="Calibri"/>
            <w:sz w:val="21"/>
            <w:szCs w:val="21"/>
          </w:rPr>
          <w:t>presidenza cipriota del Consiglio dell'UE</w:t>
        </w:r>
      </w:hyperlink>
      <w:r w:rsidRPr="007610A7">
        <w:rPr>
          <w:rFonts w:ascii="Calibri" w:eastAsia="Calibri" w:hAnsi="Calibri" w:cs="Calibri"/>
          <w:sz w:val="21"/>
          <w:szCs w:val="21"/>
        </w:rPr>
        <w:t xml:space="preserve"> ed è sostenuto dall'Unione Europea.</w:t>
      </w:r>
    </w:p>
    <w:p w:rsidR="007610A7" w:rsidRDefault="007610A7" w:rsidP="007610A7">
      <w:pPr>
        <w:pStyle w:val="Normal1"/>
        <w:pBdr>
          <w:between w:val="nil"/>
        </w:pBdr>
        <w:jc w:val="both"/>
        <w:rPr>
          <w:rFonts w:ascii="Calibri" w:eastAsia="Calibri" w:hAnsi="Calibri" w:cs="Calibri"/>
          <w:sz w:val="21"/>
          <w:szCs w:val="21"/>
        </w:rPr>
      </w:pPr>
    </w:p>
    <w:p w:rsidR="007610A7" w:rsidRDefault="007610A7" w:rsidP="009B5410">
      <w:pPr>
        <w:rPr>
          <w:rFonts w:ascii="Calibri" w:eastAsia="Calibri" w:hAnsi="Calibri" w:cs="Calibri"/>
          <w:sz w:val="21"/>
          <w:szCs w:val="21"/>
        </w:rPr>
      </w:pPr>
      <w:r w:rsidRPr="007610A7">
        <w:rPr>
          <w:rFonts w:ascii="Calibri" w:eastAsia="Calibri" w:hAnsi="Calibri" w:cs="Calibri"/>
          <w:sz w:val="21"/>
          <w:szCs w:val="21"/>
        </w:rPr>
        <w:t xml:space="preserve">Tutti i sostenitori e gli appassionati del patrimonio culturale sono invitati </w:t>
      </w:r>
      <w:r w:rsidRPr="007610A7">
        <w:rPr>
          <w:rFonts w:ascii="Calibri" w:eastAsia="Calibri" w:hAnsi="Calibri" w:cs="Calibri"/>
          <w:b/>
          <w:bCs/>
          <w:sz w:val="21"/>
          <w:szCs w:val="21"/>
        </w:rPr>
        <w:t>a scoprire i vincitori</w:t>
      </w:r>
      <w:r w:rsidRPr="007610A7">
        <w:rPr>
          <w:rFonts w:ascii="Calibri" w:eastAsia="Calibri" w:hAnsi="Calibri" w:cs="Calibri"/>
          <w:sz w:val="21"/>
          <w:szCs w:val="21"/>
        </w:rPr>
        <w:t xml:space="preserve"> </w:t>
      </w:r>
      <w:r w:rsidRPr="007610A7">
        <w:rPr>
          <w:rFonts w:ascii="Calibri" w:eastAsia="Calibri" w:hAnsi="Calibri" w:cs="Calibri"/>
          <w:b/>
          <w:bCs/>
          <w:sz w:val="21"/>
          <w:szCs w:val="21"/>
        </w:rPr>
        <w:t>e a</w:t>
      </w:r>
      <w:r w:rsidRPr="007610A7">
        <w:rPr>
          <w:rFonts w:ascii="Calibri" w:eastAsia="Calibri" w:hAnsi="Calibri" w:cs="Calibri"/>
          <w:sz w:val="21"/>
          <w:szCs w:val="21"/>
        </w:rPr>
        <w:t xml:space="preserve"> </w:t>
      </w:r>
      <w:hyperlink r:id="rId20">
        <w:r w:rsidRPr="007610A7">
          <w:rPr>
            <w:rFonts w:ascii="Calibri" w:eastAsia="Calibri" w:hAnsi="Calibri" w:cs="Calibri"/>
            <w:b/>
            <w:bCs/>
            <w:color w:val="0000FF"/>
            <w:sz w:val="21"/>
            <w:szCs w:val="21"/>
            <w:u w:val="single"/>
          </w:rPr>
          <w:t>votare online</w:t>
        </w:r>
      </w:hyperlink>
      <w:r w:rsidRPr="007610A7">
        <w:t xml:space="preserve"> </w:t>
      </w:r>
      <w:r w:rsidRPr="007610A7">
        <w:rPr>
          <w:rFonts w:ascii="Calibri" w:eastAsia="Calibri" w:hAnsi="Calibri" w:cs="Calibri"/>
          <w:b/>
          <w:bCs/>
          <w:sz w:val="21"/>
          <w:szCs w:val="21"/>
        </w:rPr>
        <w:t>per decidere chi vincerà il Premio del Pubblico 2026</w:t>
      </w:r>
      <w:r w:rsidRPr="007610A7">
        <w:rPr>
          <w:rFonts w:ascii="Calibri" w:eastAsia="Calibri" w:hAnsi="Calibri" w:cs="Calibri"/>
          <w:sz w:val="21"/>
          <w:szCs w:val="21"/>
        </w:rPr>
        <w:t>, che riceverà un premio di €10,000</w:t>
      </w:r>
      <w:r w:rsidRPr="007610A7">
        <w:rPr>
          <w:rFonts w:ascii="Calibri" w:eastAsia="Calibri" w:hAnsi="Calibri" w:cs="Calibri"/>
          <w:i/>
          <w:iCs/>
          <w:sz w:val="21"/>
          <w:szCs w:val="21"/>
        </w:rPr>
        <w:t xml:space="preserve">. </w:t>
      </w:r>
      <w:r w:rsidRPr="007610A7">
        <w:rPr>
          <w:rFonts w:ascii="Calibri" w:eastAsia="Calibri" w:hAnsi="Calibri" w:cs="Calibri"/>
          <w:sz w:val="21"/>
          <w:szCs w:val="21"/>
        </w:rPr>
        <w:t>Le votazioni</w:t>
      </w:r>
      <w:r w:rsidR="00084D10">
        <w:rPr>
          <w:rFonts w:ascii="Calibri" w:eastAsia="Calibri" w:hAnsi="Calibri" w:cs="Calibri"/>
          <w:sz w:val="21"/>
          <w:szCs w:val="21"/>
        </w:rPr>
        <w:t xml:space="preserve"> sono aperte fino al 12 Maggio al seguente link: </w:t>
      </w:r>
      <w:hyperlink r:id="rId21" w:history="1">
        <w:r w:rsidR="009B5410">
          <w:rPr>
            <w:rStyle w:val="Collegamentoipertestuale"/>
            <w:sz w:val="20"/>
            <w:szCs w:val="20"/>
          </w:rPr>
          <w:t>https://vote.europanostra.org/</w:t>
        </w:r>
      </w:hyperlink>
    </w:p>
    <w:p w:rsidR="007610A7" w:rsidRDefault="007610A7" w:rsidP="007610A7">
      <w:pPr>
        <w:pBdr>
          <w:between w:val="nil"/>
        </w:pBdr>
        <w:jc w:val="both"/>
        <w:rPr>
          <w:rFonts w:ascii="Calibri" w:eastAsia="Calibri" w:hAnsi="Calibri" w:cs="Calibri"/>
          <w:sz w:val="21"/>
          <w:szCs w:val="21"/>
        </w:rPr>
      </w:pPr>
      <w:r w:rsidRPr="007610A7">
        <w:rPr>
          <w:rFonts w:ascii="Calibri" w:eastAsia="Calibri" w:hAnsi="Calibri" w:cs="Calibri"/>
          <w:sz w:val="21"/>
          <w:szCs w:val="21"/>
        </w:rPr>
        <w:t xml:space="preserve">I vincitori sono stati selezionati da una </w:t>
      </w:r>
      <w:hyperlink r:id="rId22">
        <w:r w:rsidRPr="007610A7">
          <w:rPr>
            <w:rFonts w:ascii="Calibri" w:eastAsia="Calibri" w:hAnsi="Calibri" w:cs="Calibri"/>
            <w:b/>
            <w:bCs/>
            <w:color w:val="0000FF"/>
            <w:sz w:val="21"/>
            <w:szCs w:val="21"/>
            <w:u w:val="single"/>
          </w:rPr>
          <w:t>Giuria</w:t>
        </w:r>
      </w:hyperlink>
      <w:r w:rsidRPr="007610A7">
        <w:rPr>
          <w:rFonts w:ascii="Calibri" w:eastAsia="Calibri" w:hAnsi="Calibri" w:cs="Calibri"/>
          <w:sz w:val="21"/>
          <w:szCs w:val="21"/>
        </w:rPr>
        <w:t xml:space="preserve">, composta da esperti del patrimonio culturale provenienti da tutta Europa, sulla base delle valutazioni delle candidature di cinque </w:t>
      </w:r>
      <w:hyperlink r:id="rId23">
        <w:r w:rsidRPr="007610A7">
          <w:rPr>
            <w:rFonts w:ascii="Calibri" w:eastAsia="Calibri" w:hAnsi="Calibri" w:cs="Calibri"/>
            <w:b/>
            <w:bCs/>
            <w:color w:val="0000FF"/>
            <w:sz w:val="21"/>
            <w:szCs w:val="21"/>
            <w:u w:val="single"/>
          </w:rPr>
          <w:t>Comitati di Selezione</w:t>
        </w:r>
      </w:hyperlink>
      <w:r w:rsidRPr="007610A7">
        <w:rPr>
          <w:rFonts w:ascii="Calibri" w:eastAsia="Calibri" w:hAnsi="Calibri" w:cs="Calibri"/>
          <w:sz w:val="21"/>
          <w:szCs w:val="21"/>
        </w:rPr>
        <w:t>. Per questa edizione dei Premi, sono state ricevute 261 candidature valide da organizzazioni e individui provenienti da 40 Paesi Europei.</w:t>
      </w:r>
    </w:p>
    <w:p w:rsidR="007610A7" w:rsidRDefault="007610A7" w:rsidP="007610A7">
      <w:pPr>
        <w:pBdr>
          <w:between w:val="nil"/>
        </w:pBdr>
        <w:jc w:val="both"/>
        <w:rPr>
          <w:rFonts w:ascii="Calibri" w:eastAsia="Calibri" w:hAnsi="Calibri" w:cs="Calibri"/>
          <w:sz w:val="21"/>
          <w:szCs w:val="21"/>
        </w:rPr>
      </w:pPr>
    </w:p>
    <w:p w:rsidR="007610A7" w:rsidRPr="007610A7" w:rsidRDefault="007610A7" w:rsidP="007610A7">
      <w:pPr>
        <w:pBdr>
          <w:between w:val="nil"/>
        </w:pBdr>
        <w:jc w:val="both"/>
        <w:rPr>
          <w:rFonts w:ascii="Calibri" w:eastAsia="Calibri" w:hAnsi="Calibri" w:cs="Calibri"/>
          <w:i/>
          <w:iCs/>
          <w:sz w:val="21"/>
          <w:szCs w:val="21"/>
        </w:rPr>
      </w:pPr>
      <w:bookmarkStart w:id="7" w:name="_heading=h.exjazu9vwyie" w:colFirst="0" w:colLast="0"/>
      <w:bookmarkEnd w:id="7"/>
      <w:r w:rsidRPr="007610A7">
        <w:rPr>
          <w:rFonts w:ascii="Calibri" w:eastAsia="Calibri" w:hAnsi="Calibri" w:cs="Calibri"/>
          <w:b/>
          <w:bCs/>
          <w:sz w:val="21"/>
          <w:szCs w:val="21"/>
        </w:rPr>
        <w:t xml:space="preserve">Glenn </w:t>
      </w:r>
      <w:proofErr w:type="spellStart"/>
      <w:r w:rsidRPr="007610A7">
        <w:rPr>
          <w:rFonts w:ascii="Calibri" w:eastAsia="Calibri" w:hAnsi="Calibri" w:cs="Calibri"/>
          <w:b/>
          <w:bCs/>
          <w:sz w:val="21"/>
          <w:szCs w:val="21"/>
        </w:rPr>
        <w:t>Micallef</w:t>
      </w:r>
      <w:proofErr w:type="spellEnd"/>
      <w:r w:rsidRPr="007610A7">
        <w:rPr>
          <w:rFonts w:ascii="Calibri" w:eastAsia="Calibri" w:hAnsi="Calibri" w:cs="Calibri"/>
          <w:sz w:val="21"/>
          <w:szCs w:val="21"/>
        </w:rPr>
        <w:t xml:space="preserve">, Commissario per l'Equità Intergenerazionale, la Gioventù, la Cultura e lo Sport, ha affermato: </w:t>
      </w:r>
      <w:r w:rsidRPr="007610A7">
        <w:rPr>
          <w:rFonts w:ascii="Calibri" w:eastAsia="Calibri" w:hAnsi="Calibri" w:cs="Calibri"/>
          <w:i/>
          <w:iCs/>
          <w:sz w:val="21"/>
          <w:szCs w:val="21"/>
        </w:rPr>
        <w:t xml:space="preserve">“I Premi Europei per il Patrimonio Culturale / Europa Nostra </w:t>
      </w:r>
      <w:proofErr w:type="spellStart"/>
      <w:r w:rsidRPr="007610A7">
        <w:rPr>
          <w:rFonts w:ascii="Calibri" w:eastAsia="Calibri" w:hAnsi="Calibri" w:cs="Calibri"/>
          <w:i/>
          <w:iCs/>
          <w:sz w:val="21"/>
          <w:szCs w:val="21"/>
        </w:rPr>
        <w:t>Awards</w:t>
      </w:r>
      <w:proofErr w:type="spellEnd"/>
      <w:r w:rsidRPr="007610A7">
        <w:rPr>
          <w:rFonts w:ascii="Calibri" w:eastAsia="Calibri" w:hAnsi="Calibri" w:cs="Calibri"/>
          <w:i/>
          <w:iCs/>
          <w:sz w:val="21"/>
          <w:szCs w:val="21"/>
        </w:rPr>
        <w:t xml:space="preserve"> celebrano il potere eccezionale del patrimonio culturale di ispirare, connettere e trasformare. In un modo in rapido cambiamento, i vincitori di questa edizione dimostrano come la nostra eredità culturale condivisa possa promuovere la sostenibilità, favorire l’innovazione e rafforzare i legami che ci uniscono. Rivolgo le mie più sentite congratulazioni a tutti i vincitori: il vostro lavoro straordinario illumina la via da seguire. Dall'innovazione nella prevenzione dei rischi basata sull'intelligenza artificiale alla formazione pratica sulle tecniche edilizie tradizionali, questi progetti dimostrano che il patrimonio culturale non riguarda solo il passato, ma è una forza viva che spinge al progresso. Che si tratti di far rivivere l'artigianato tradizionale con competenze moderne, di adeguare i siti storici alle sfide future o di coinvolgere i giovani come custodi attivi del nostro patrimonio, i vincitori dimostrano che la cultura è al centro del futuro dell'Europa.”</w:t>
      </w:r>
    </w:p>
    <w:p w:rsidR="007610A7" w:rsidRPr="007610A7" w:rsidRDefault="007610A7" w:rsidP="007610A7">
      <w:pPr>
        <w:pBdr>
          <w:between w:val="nil"/>
        </w:pBdr>
        <w:jc w:val="both"/>
        <w:rPr>
          <w:rFonts w:ascii="Calibri" w:eastAsia="Calibri" w:hAnsi="Calibri" w:cs="Calibri"/>
          <w:i/>
          <w:iCs/>
          <w:sz w:val="21"/>
          <w:szCs w:val="21"/>
        </w:rPr>
      </w:pPr>
      <w:bookmarkStart w:id="8" w:name="_heading=h.mdtza0arirj1" w:colFirst="0" w:colLast="0"/>
      <w:bookmarkEnd w:id="8"/>
    </w:p>
    <w:p w:rsidR="009E4E14" w:rsidRDefault="007610A7" w:rsidP="001F26A0">
      <w:pPr>
        <w:pBdr>
          <w:between w:val="nil"/>
        </w:pBdr>
        <w:jc w:val="both"/>
        <w:rPr>
          <w:rFonts w:ascii="Calibri" w:eastAsia="Calibri" w:hAnsi="Calibri" w:cs="Calibri"/>
          <w:i/>
          <w:iCs/>
          <w:sz w:val="21"/>
          <w:szCs w:val="21"/>
        </w:rPr>
      </w:pPr>
      <w:bookmarkStart w:id="9" w:name="_heading=h.pld4vrym6f1i" w:colFirst="0" w:colLast="0"/>
      <w:bookmarkEnd w:id="9"/>
      <w:r w:rsidRPr="007610A7">
        <w:rPr>
          <w:rFonts w:ascii="Calibri" w:eastAsia="Calibri" w:hAnsi="Calibri" w:cs="Calibri"/>
          <w:b/>
          <w:bCs/>
          <w:sz w:val="21"/>
          <w:szCs w:val="21"/>
        </w:rPr>
        <w:t xml:space="preserve">Cecilia </w:t>
      </w:r>
      <w:proofErr w:type="spellStart"/>
      <w:r w:rsidRPr="007610A7">
        <w:rPr>
          <w:rFonts w:ascii="Calibri" w:eastAsia="Calibri" w:hAnsi="Calibri" w:cs="Calibri"/>
          <w:b/>
          <w:bCs/>
          <w:sz w:val="21"/>
          <w:szCs w:val="21"/>
        </w:rPr>
        <w:t>Bartoli</w:t>
      </w:r>
      <w:proofErr w:type="spellEnd"/>
      <w:r w:rsidRPr="007610A7">
        <w:rPr>
          <w:rFonts w:ascii="Calibri" w:eastAsia="Calibri" w:hAnsi="Calibri" w:cs="Calibri"/>
          <w:sz w:val="21"/>
          <w:szCs w:val="21"/>
        </w:rPr>
        <w:t>, mezzosoprano di fama mondiale e presidente di Europa Nostra, ha dichiarato: “</w:t>
      </w:r>
      <w:r w:rsidRPr="007610A7">
        <w:rPr>
          <w:rFonts w:ascii="Calibri" w:eastAsia="Calibri" w:hAnsi="Calibri" w:cs="Calibri"/>
          <w:i/>
          <w:iCs/>
          <w:sz w:val="21"/>
          <w:szCs w:val="21"/>
        </w:rPr>
        <w:t xml:space="preserve">Mi congratulo vivamente con i vincitori di questa edizione dei Premi Europei per il Patrimonio Culturale / Europa Nostra </w:t>
      </w:r>
      <w:proofErr w:type="spellStart"/>
      <w:r w:rsidRPr="007610A7">
        <w:rPr>
          <w:rFonts w:ascii="Calibri" w:eastAsia="Calibri" w:hAnsi="Calibri" w:cs="Calibri"/>
          <w:i/>
          <w:iCs/>
          <w:sz w:val="21"/>
          <w:szCs w:val="21"/>
        </w:rPr>
        <w:t>Awards</w:t>
      </w:r>
      <w:proofErr w:type="spellEnd"/>
      <w:r w:rsidRPr="007610A7">
        <w:rPr>
          <w:rFonts w:ascii="Calibri" w:eastAsia="Calibri" w:hAnsi="Calibri" w:cs="Calibri"/>
          <w:i/>
          <w:iCs/>
          <w:sz w:val="21"/>
          <w:szCs w:val="21"/>
        </w:rPr>
        <w:t xml:space="preserve"> per il loro meritato riconoscimento. I progetti e gli individui premiati quest’anno dimostrano come il patrimonio possa ispirare le nuove generazioni, rafforzare la vita delle comunità e supportare le economie locali. In un mondo segnato dai conflitti, da tensioni geopolitiche e trasformazioni tecnologiche, la necessità di valorizzare quello che ci unisce diventa più urgente e importante che mai. Il patrimonio culturale connette le persone superando generazioni e confini, ed è un ponte fondamentale per dare forma a società più inclusive, sostenibili e democratiche, in Europa e oltre.”</w:t>
      </w:r>
      <w:r>
        <w:rPr>
          <w:rFonts w:ascii="Calibri" w:eastAsia="Calibri" w:hAnsi="Calibri" w:cs="Calibri"/>
          <w:i/>
          <w:iCs/>
          <w:sz w:val="21"/>
          <w:szCs w:val="21"/>
        </w:rPr>
        <w:t xml:space="preserve"> </w:t>
      </w:r>
    </w:p>
    <w:p w:rsidR="00324666" w:rsidRDefault="00324666" w:rsidP="001F26A0">
      <w:pPr>
        <w:pBdr>
          <w:between w:val="nil"/>
        </w:pBdr>
        <w:jc w:val="both"/>
        <w:rPr>
          <w:rFonts w:ascii="Calibri" w:eastAsia="Calibri" w:hAnsi="Calibri" w:cs="Calibri"/>
          <w:i/>
          <w:iCs/>
          <w:sz w:val="21"/>
          <w:szCs w:val="21"/>
        </w:rPr>
      </w:pPr>
    </w:p>
    <w:p w:rsidR="00E6016D" w:rsidRDefault="00E6016D" w:rsidP="00E6016D">
      <w:pPr>
        <w:pBdr>
          <w:between w:val="nil"/>
        </w:pBdr>
        <w:rPr>
          <w:rFonts w:ascii="Calibri" w:eastAsia="Calibri" w:hAnsi="Calibri" w:cs="Calibri"/>
          <w:sz w:val="21"/>
          <w:szCs w:val="21"/>
        </w:rPr>
      </w:pPr>
      <w:r>
        <w:rPr>
          <w:rFonts w:ascii="Calibri" w:eastAsia="Calibri" w:hAnsi="Calibri" w:cs="Calibri"/>
          <w:sz w:val="21"/>
          <w:szCs w:val="21"/>
        </w:rPr>
        <w:lastRenderedPageBreak/>
        <w:t xml:space="preserve">Ulteriori dettagli sono presenti nella sezione del sito </w:t>
      </w:r>
      <w:r w:rsidR="00324666">
        <w:rPr>
          <w:rFonts w:ascii="Calibri" w:eastAsia="Calibri" w:hAnsi="Calibri" w:cs="Calibri"/>
          <w:sz w:val="21"/>
          <w:szCs w:val="21"/>
        </w:rPr>
        <w:t xml:space="preserve">dedicata a San Benedetto Po: </w:t>
      </w:r>
      <w:hyperlink r:id="rId24" w:history="1">
        <w:r w:rsidR="00324666" w:rsidRPr="00642CBD">
          <w:rPr>
            <w:rStyle w:val="Collegamentoipertestuale"/>
            <w:rFonts w:ascii="Calibri" w:eastAsia="Calibri" w:hAnsi="Calibri" w:cs="Calibri"/>
            <w:sz w:val="21"/>
            <w:szCs w:val="21"/>
          </w:rPr>
          <w:t>https://www.europeanheritageawards.eu/winners/polirone-monastic-complex/</w:t>
        </w:r>
      </w:hyperlink>
      <w:r w:rsidR="00324666">
        <w:rPr>
          <w:rFonts w:ascii="Calibri" w:eastAsia="Calibri" w:hAnsi="Calibri" w:cs="Calibri"/>
          <w:sz w:val="21"/>
          <w:szCs w:val="21"/>
        </w:rPr>
        <w:t xml:space="preserve"> </w:t>
      </w:r>
    </w:p>
    <w:p w:rsidR="00324666" w:rsidRDefault="00324666" w:rsidP="00E6016D">
      <w:pPr>
        <w:pBdr>
          <w:between w:val="nil"/>
        </w:pBdr>
        <w:rPr>
          <w:rFonts w:ascii="Roboto" w:hAnsi="Roboto"/>
          <w:color w:val="000000"/>
          <w:sz w:val="20"/>
          <w:szCs w:val="20"/>
        </w:rPr>
      </w:pPr>
      <w:r>
        <w:rPr>
          <w:rFonts w:ascii="Calibri" w:eastAsia="Calibri" w:hAnsi="Calibri" w:cs="Calibri"/>
          <w:sz w:val="21"/>
          <w:szCs w:val="21"/>
        </w:rPr>
        <w:t xml:space="preserve">e </w:t>
      </w:r>
      <w:r w:rsidR="00E6016D">
        <w:rPr>
          <w:rFonts w:ascii="Calibri" w:eastAsia="Calibri" w:hAnsi="Calibri" w:cs="Calibri"/>
          <w:sz w:val="21"/>
          <w:szCs w:val="21"/>
        </w:rPr>
        <w:t xml:space="preserve">nel </w:t>
      </w:r>
      <w:r>
        <w:rPr>
          <w:rFonts w:ascii="Calibri" w:eastAsia="Calibri" w:hAnsi="Calibri" w:cs="Calibri"/>
          <w:sz w:val="21"/>
          <w:szCs w:val="21"/>
        </w:rPr>
        <w:t>video</w:t>
      </w:r>
      <w:r w:rsidR="00E6016D">
        <w:rPr>
          <w:rFonts w:ascii="Calibri" w:eastAsia="Calibri" w:hAnsi="Calibri" w:cs="Calibri"/>
          <w:sz w:val="21"/>
          <w:szCs w:val="21"/>
        </w:rPr>
        <w:t>:</w:t>
      </w:r>
      <w:r>
        <w:rPr>
          <w:rFonts w:ascii="Calibri" w:eastAsia="Calibri" w:hAnsi="Calibri" w:cs="Calibri"/>
          <w:sz w:val="21"/>
          <w:szCs w:val="21"/>
        </w:rPr>
        <w:t xml:space="preserve"> </w:t>
      </w:r>
      <w:hyperlink r:id="rId25" w:history="1">
        <w:r w:rsidR="00E6016D" w:rsidRPr="009B5410">
          <w:rPr>
            <w:rStyle w:val="Collegamentoipertestuale"/>
            <w:rFonts w:ascii="Calibri" w:eastAsia="Calibri" w:hAnsi="Calibri" w:cs="Calibri"/>
            <w:sz w:val="21"/>
            <w:szCs w:val="21"/>
          </w:rPr>
          <w:t>https://youtu.be/RhLEljBLHE8</w:t>
        </w:r>
      </w:hyperlink>
    </w:p>
    <w:p w:rsidR="00324666" w:rsidRDefault="00324666" w:rsidP="001F26A0">
      <w:pPr>
        <w:pBdr>
          <w:between w:val="nil"/>
        </w:pBdr>
        <w:jc w:val="both"/>
        <w:rPr>
          <w:rFonts w:ascii="Calibri" w:eastAsia="Calibri" w:hAnsi="Calibri" w:cs="Calibri"/>
          <w:sz w:val="21"/>
          <w:szCs w:val="21"/>
        </w:rPr>
      </w:pPr>
    </w:p>
    <w:p w:rsidR="00324666" w:rsidRDefault="00324666" w:rsidP="001F26A0">
      <w:pPr>
        <w:pBdr>
          <w:between w:val="nil"/>
        </w:pBdr>
        <w:jc w:val="both"/>
        <w:rPr>
          <w:rFonts w:ascii="Calibri" w:eastAsia="Calibri" w:hAnsi="Calibri" w:cs="Calibri"/>
          <w:sz w:val="21"/>
          <w:szCs w:val="21"/>
        </w:rPr>
      </w:pPr>
    </w:p>
    <w:p w:rsidR="00324666" w:rsidRPr="00324666" w:rsidRDefault="00324666" w:rsidP="00324666">
      <w:pPr>
        <w:pBdr>
          <w:top w:val="single" w:sz="4" w:space="1" w:color="000000"/>
          <w:left w:val="single" w:sz="4" w:space="4" w:color="000000"/>
          <w:bottom w:val="single" w:sz="4" w:space="1" w:color="000000"/>
          <w:right w:val="single" w:sz="4" w:space="4" w:color="000000"/>
        </w:pBdr>
        <w:ind w:hanging="2"/>
        <w:jc w:val="both"/>
        <w:rPr>
          <w:rFonts w:ascii="Calibri" w:eastAsia="Calibri" w:hAnsi="Calibri" w:cs="Calibri"/>
          <w:b/>
          <w:bCs/>
          <w:color w:val="000000"/>
          <w:sz w:val="26"/>
          <w:szCs w:val="26"/>
        </w:rPr>
      </w:pPr>
      <w:r w:rsidRPr="00324666">
        <w:rPr>
          <w:rFonts w:ascii="Calibri" w:eastAsia="Calibri" w:hAnsi="Calibri" w:cs="Calibri"/>
          <w:b/>
          <w:bCs/>
          <w:color w:val="000000"/>
          <w:sz w:val="26"/>
          <w:szCs w:val="26"/>
        </w:rPr>
        <w:t>Informazioni generali</w:t>
      </w:r>
    </w:p>
    <w:p w:rsidR="00324666" w:rsidRPr="00324666" w:rsidRDefault="00324666" w:rsidP="001F26A0">
      <w:pPr>
        <w:pBdr>
          <w:between w:val="nil"/>
        </w:pBdr>
        <w:jc w:val="both"/>
        <w:rPr>
          <w:rFonts w:ascii="Calibri" w:eastAsia="Calibri" w:hAnsi="Calibri" w:cs="Calibri"/>
          <w:sz w:val="21"/>
          <w:szCs w:val="21"/>
        </w:rPr>
      </w:pPr>
    </w:p>
    <w:p w:rsidR="00324666" w:rsidRPr="00324666" w:rsidRDefault="00324666" w:rsidP="00324666">
      <w:pPr>
        <w:ind w:hanging="2"/>
        <w:jc w:val="both"/>
        <w:rPr>
          <w:rFonts w:ascii="Calibri" w:eastAsia="Calibri" w:hAnsi="Calibri" w:cs="Calibri"/>
          <w:b/>
          <w:bCs/>
          <w:sz w:val="24"/>
          <w:szCs w:val="24"/>
        </w:rPr>
      </w:pPr>
      <w:r w:rsidRPr="00324666">
        <w:rPr>
          <w:rFonts w:ascii="Calibri" w:eastAsia="Calibri" w:hAnsi="Calibri" w:cs="Calibri"/>
          <w:b/>
          <w:bCs/>
          <w:sz w:val="24"/>
          <w:szCs w:val="24"/>
        </w:rPr>
        <w:t>Valorizzazione dell’eccellenza del patrimonio in Europa dal 2002</w:t>
      </w:r>
    </w:p>
    <w:p w:rsidR="00324666" w:rsidRPr="00324666" w:rsidRDefault="00324666" w:rsidP="00324666">
      <w:pPr>
        <w:pBdr>
          <w:top w:val="nil"/>
          <w:left w:val="nil"/>
          <w:bottom w:val="nil"/>
          <w:right w:val="nil"/>
          <w:between w:val="nil"/>
        </w:pBdr>
        <w:jc w:val="both"/>
        <w:rPr>
          <w:rFonts w:ascii="Calibri" w:eastAsia="Calibri" w:hAnsi="Calibri" w:cs="Calibri"/>
          <w:color w:val="000000"/>
          <w:sz w:val="21"/>
          <w:szCs w:val="21"/>
        </w:rPr>
      </w:pPr>
      <w:r w:rsidRPr="00324666">
        <w:rPr>
          <w:rFonts w:ascii="Calibri" w:eastAsia="Calibri" w:hAnsi="Calibri" w:cs="Calibri"/>
          <w:color w:val="000000"/>
          <w:sz w:val="21"/>
          <w:szCs w:val="21"/>
        </w:rPr>
        <w:t xml:space="preserve">I </w:t>
      </w:r>
      <w:hyperlink r:id="rId26">
        <w:r w:rsidRPr="00324666">
          <w:rPr>
            <w:rFonts w:ascii="Calibri" w:eastAsia="Calibri" w:hAnsi="Calibri" w:cs="Calibri"/>
            <w:b/>
            <w:bCs/>
            <w:color w:val="0000FF"/>
            <w:sz w:val="21"/>
            <w:szCs w:val="21"/>
            <w:u w:val="single"/>
          </w:rPr>
          <w:t xml:space="preserve">Premi Europei per il Patrimonio Culturale / Europa Nostra </w:t>
        </w:r>
        <w:proofErr w:type="spellStart"/>
        <w:r w:rsidRPr="00324666">
          <w:rPr>
            <w:rFonts w:ascii="Calibri" w:eastAsia="Calibri" w:hAnsi="Calibri" w:cs="Calibri"/>
            <w:b/>
            <w:bCs/>
            <w:color w:val="0000FF"/>
            <w:sz w:val="21"/>
            <w:szCs w:val="21"/>
            <w:u w:val="single"/>
          </w:rPr>
          <w:t>Awards</w:t>
        </w:r>
        <w:proofErr w:type="spellEnd"/>
      </w:hyperlink>
      <w:r w:rsidRPr="00324666">
        <w:rPr>
          <w:rFonts w:ascii="Calibri" w:eastAsia="Calibri" w:hAnsi="Calibri" w:cs="Calibri"/>
          <w:color w:val="000000"/>
          <w:sz w:val="21"/>
          <w:szCs w:val="21"/>
        </w:rPr>
        <w:t xml:space="preserve"> sono stati sono stati istituiti dalla Commissione Europea nel 2002 e sono da allora gestiti da Europa Nostra. Per 24 anni, i Premi hanno svolto un ruolo fondamentale nel riconoscere e nel promuovere i molteplici valori che il patrimonio ha per la società, l’economia e l’ambiente in Europa. </w:t>
      </w:r>
    </w:p>
    <w:p w:rsidR="00324666" w:rsidRPr="00324666" w:rsidRDefault="00324666" w:rsidP="00324666">
      <w:pPr>
        <w:pBdr>
          <w:top w:val="nil"/>
          <w:left w:val="nil"/>
          <w:bottom w:val="nil"/>
          <w:right w:val="nil"/>
          <w:between w:val="nil"/>
        </w:pBdr>
        <w:jc w:val="both"/>
        <w:rPr>
          <w:rFonts w:ascii="Calibri" w:eastAsia="Calibri" w:hAnsi="Calibri" w:cs="Calibri"/>
          <w:color w:val="000000"/>
          <w:sz w:val="21"/>
          <w:szCs w:val="21"/>
        </w:rPr>
      </w:pPr>
      <w:r w:rsidRPr="00324666">
        <w:rPr>
          <w:rFonts w:ascii="Calibri" w:eastAsia="Calibri" w:hAnsi="Calibri" w:cs="Calibri"/>
          <w:color w:val="000000"/>
          <w:sz w:val="21"/>
          <w:szCs w:val="21"/>
        </w:rPr>
        <w:t xml:space="preserve"> </w:t>
      </w:r>
    </w:p>
    <w:p w:rsidR="00324666" w:rsidRPr="00324666" w:rsidRDefault="00324666" w:rsidP="00324666">
      <w:pPr>
        <w:pBdr>
          <w:top w:val="nil"/>
          <w:left w:val="nil"/>
          <w:bottom w:val="nil"/>
          <w:right w:val="nil"/>
          <w:between w:val="nil"/>
        </w:pBdr>
        <w:jc w:val="both"/>
        <w:rPr>
          <w:rFonts w:ascii="Calibri" w:eastAsia="Calibri" w:hAnsi="Calibri" w:cs="Calibri"/>
          <w:color w:val="000000"/>
          <w:sz w:val="21"/>
          <w:szCs w:val="21"/>
        </w:rPr>
      </w:pPr>
      <w:r w:rsidRPr="00324666">
        <w:rPr>
          <w:rFonts w:ascii="Calibri" w:eastAsia="Calibri" w:hAnsi="Calibri" w:cs="Calibri"/>
          <w:sz w:val="21"/>
          <w:szCs w:val="21"/>
        </w:rPr>
        <w:t>Sostenuti dal programma Europa Creativa dell’Unione Europea, i Premi hanno evidenziato e diffuso l'eccellenza e le migliori pratiche legate al patrimonio, hanno incoraggiato lo scambio transfrontaliero di conoscenze e collegato gli attori del patrimonio in reti più ampie. I premi hanno portato grandi benefici ai vincitori, come una maggiore esposizione (</w:t>
      </w:r>
      <w:proofErr w:type="spellStart"/>
      <w:r w:rsidRPr="00324666">
        <w:rPr>
          <w:rFonts w:ascii="Calibri" w:eastAsia="Calibri" w:hAnsi="Calibri" w:cs="Calibri"/>
          <w:sz w:val="21"/>
          <w:szCs w:val="21"/>
        </w:rPr>
        <w:t>inter</w:t>
      </w:r>
      <w:proofErr w:type="spellEnd"/>
      <w:r w:rsidRPr="00324666">
        <w:rPr>
          <w:rFonts w:ascii="Calibri" w:eastAsia="Calibri" w:hAnsi="Calibri" w:cs="Calibri"/>
          <w:sz w:val="21"/>
          <w:szCs w:val="21"/>
        </w:rPr>
        <w:t xml:space="preserve">)nazionale, finanziamenti aggiuntivi e un aumento dei visitatori. Inoltre, il programma dei premi ha promosso una maggiore attenzione per il nostro patrimonio comune tra i cittadini europei. Per ulteriori informazioni sui Premi, visita il </w:t>
      </w:r>
      <w:hyperlink r:id="rId27">
        <w:r w:rsidRPr="00324666">
          <w:rPr>
            <w:rFonts w:ascii="Calibri" w:eastAsia="Calibri" w:hAnsi="Calibri" w:cs="Calibri"/>
            <w:b/>
            <w:bCs/>
            <w:color w:val="0000FF"/>
            <w:sz w:val="21"/>
            <w:szCs w:val="21"/>
            <w:u w:val="single"/>
          </w:rPr>
          <w:t>Sito web dei Premi</w:t>
        </w:r>
      </w:hyperlink>
      <w:r w:rsidRPr="00324666">
        <w:rPr>
          <w:rFonts w:ascii="Calibri" w:eastAsia="Calibri" w:hAnsi="Calibri" w:cs="Calibri"/>
          <w:sz w:val="21"/>
          <w:szCs w:val="21"/>
        </w:rPr>
        <w:t xml:space="preserve">. </w:t>
      </w:r>
    </w:p>
    <w:p w:rsidR="00324666" w:rsidRPr="00324666" w:rsidRDefault="00324666" w:rsidP="001F26A0">
      <w:pPr>
        <w:pBdr>
          <w:between w:val="nil"/>
        </w:pBdr>
        <w:jc w:val="both"/>
        <w:rPr>
          <w:rFonts w:ascii="Calibri" w:eastAsia="Calibri" w:hAnsi="Calibri" w:cs="Calibri"/>
          <w:sz w:val="21"/>
          <w:szCs w:val="21"/>
        </w:rPr>
      </w:pPr>
    </w:p>
    <w:p w:rsidR="00324666" w:rsidRPr="00324666" w:rsidRDefault="00324666" w:rsidP="00324666">
      <w:pPr>
        <w:ind w:hanging="2"/>
        <w:jc w:val="both"/>
        <w:rPr>
          <w:rFonts w:ascii="Calibri" w:eastAsia="Calibri" w:hAnsi="Calibri" w:cs="Calibri"/>
          <w:b/>
          <w:bCs/>
          <w:sz w:val="26"/>
          <w:szCs w:val="26"/>
        </w:rPr>
      </w:pPr>
      <w:r w:rsidRPr="00324666">
        <w:rPr>
          <w:rFonts w:ascii="Calibri" w:eastAsia="Calibri" w:hAnsi="Calibri" w:cs="Calibri"/>
          <w:b/>
          <w:bCs/>
          <w:sz w:val="24"/>
          <w:szCs w:val="24"/>
        </w:rPr>
        <w:t>Europa Nostra</w:t>
      </w:r>
    </w:p>
    <w:p w:rsidR="00324666" w:rsidRPr="00324666" w:rsidRDefault="004A157F" w:rsidP="00324666">
      <w:pPr>
        <w:ind w:hanging="2"/>
        <w:jc w:val="both"/>
        <w:rPr>
          <w:rFonts w:ascii="Calibri" w:eastAsia="Calibri" w:hAnsi="Calibri" w:cs="Calibri"/>
          <w:b/>
          <w:bCs/>
          <w:sz w:val="21"/>
          <w:szCs w:val="21"/>
        </w:rPr>
      </w:pPr>
      <w:hyperlink r:id="rId28">
        <w:r w:rsidR="00324666" w:rsidRPr="00324666">
          <w:rPr>
            <w:rFonts w:ascii="Calibri" w:eastAsia="Calibri" w:hAnsi="Calibri" w:cs="Calibri"/>
            <w:b/>
            <w:bCs/>
            <w:color w:val="0000FF"/>
            <w:sz w:val="21"/>
            <w:szCs w:val="21"/>
            <w:u w:val="single"/>
          </w:rPr>
          <w:t>Europa Nostra</w:t>
        </w:r>
      </w:hyperlink>
      <w:r w:rsidR="00324666" w:rsidRPr="00324666">
        <w:rPr>
          <w:rFonts w:ascii="Calibri" w:eastAsia="Calibri" w:hAnsi="Calibri" w:cs="Calibri"/>
          <w:color w:val="000000"/>
          <w:sz w:val="21"/>
          <w:szCs w:val="21"/>
        </w:rPr>
        <w:t xml:space="preserve"> è la voce europea della società civile impegnata nella salvaguardia e nella promozione del patrimonio culturale e naturale. Federazione non governativa paneuropea, ha il supporto di una vasta rete di enti pubblici, aziende private e individui da più di 40 paesi. È la più grande e la più rappresentativa rete del patrimonio in Europa e mantiene stretti rapporti con l’Unione Europea, il Consiglio d’Europa, l’UNESCO e altri organismi internazionali. Fondata nel 1963, Europa Nostra ha celebrato il suo 60° anniversario nel 2023. </w:t>
      </w:r>
    </w:p>
    <w:p w:rsidR="00324666" w:rsidRPr="00324666" w:rsidRDefault="00324666" w:rsidP="00324666">
      <w:pPr>
        <w:jc w:val="both"/>
        <w:rPr>
          <w:rFonts w:ascii="Calibri" w:eastAsia="Calibri" w:hAnsi="Calibri" w:cs="Calibri"/>
          <w:color w:val="000000"/>
          <w:sz w:val="21"/>
          <w:szCs w:val="21"/>
        </w:rPr>
      </w:pPr>
      <w:bookmarkStart w:id="10" w:name="_heading=h.xirj4vajimu3" w:colFirst="0" w:colLast="0"/>
      <w:bookmarkEnd w:id="10"/>
      <w:r w:rsidRPr="00324666">
        <w:rPr>
          <w:rFonts w:ascii="Calibri" w:eastAsia="Calibri" w:hAnsi="Calibri" w:cs="Calibri"/>
          <w:color w:val="000000"/>
          <w:sz w:val="21"/>
          <w:szCs w:val="21"/>
        </w:rPr>
        <w:t xml:space="preserve">Europa Nostra conduce campagne per salvare i monumenti, i siti e i paesaggi europei in pericolo, in particolare attraverso il  </w:t>
      </w:r>
      <w:hyperlink r:id="rId29">
        <w:r w:rsidRPr="00324666">
          <w:rPr>
            <w:rFonts w:ascii="Calibri" w:eastAsia="Calibri" w:hAnsi="Calibri" w:cs="Calibri"/>
            <w:b/>
            <w:bCs/>
            <w:color w:val="0000FF"/>
            <w:sz w:val="21"/>
            <w:szCs w:val="21"/>
            <w:u w:val="single"/>
          </w:rPr>
          <w:t xml:space="preserve">Programma 7 </w:t>
        </w:r>
        <w:proofErr w:type="spellStart"/>
        <w:r w:rsidRPr="00324666">
          <w:rPr>
            <w:rFonts w:ascii="Calibri" w:eastAsia="Calibri" w:hAnsi="Calibri" w:cs="Calibri"/>
            <w:b/>
            <w:bCs/>
            <w:color w:val="0000FF"/>
            <w:sz w:val="21"/>
            <w:szCs w:val="21"/>
            <w:u w:val="single"/>
          </w:rPr>
          <w:t>Most</w:t>
        </w:r>
        <w:proofErr w:type="spellEnd"/>
        <w:r w:rsidRPr="00324666">
          <w:rPr>
            <w:rFonts w:ascii="Calibri" w:eastAsia="Calibri" w:hAnsi="Calibri" w:cs="Calibri"/>
            <w:b/>
            <w:bCs/>
            <w:color w:val="0000FF"/>
            <w:sz w:val="21"/>
            <w:szCs w:val="21"/>
            <w:u w:val="single"/>
          </w:rPr>
          <w:t xml:space="preserve"> </w:t>
        </w:r>
        <w:proofErr w:type="spellStart"/>
        <w:r w:rsidRPr="00324666">
          <w:rPr>
            <w:rFonts w:ascii="Calibri" w:eastAsia="Calibri" w:hAnsi="Calibri" w:cs="Calibri"/>
            <w:b/>
            <w:bCs/>
            <w:color w:val="0000FF"/>
            <w:sz w:val="21"/>
            <w:szCs w:val="21"/>
            <w:u w:val="single"/>
          </w:rPr>
          <w:t>Endangered</w:t>
        </w:r>
        <w:proofErr w:type="spellEnd"/>
      </w:hyperlink>
      <w:r w:rsidRPr="00324666">
        <w:rPr>
          <w:rFonts w:ascii="Calibri" w:eastAsia="Calibri" w:hAnsi="Calibri" w:cs="Calibri"/>
          <w:color w:val="000000"/>
          <w:sz w:val="21"/>
          <w:szCs w:val="21"/>
        </w:rPr>
        <w:t xml:space="preserve">. Celebra e dissemina l’eccellenza attraverso </w:t>
      </w:r>
      <w:hyperlink r:id="rId30">
        <w:r w:rsidRPr="00324666">
          <w:rPr>
            <w:rFonts w:ascii="Calibri" w:eastAsia="Calibri" w:hAnsi="Calibri" w:cs="Calibri"/>
            <w:b/>
            <w:bCs/>
            <w:color w:val="0000FF"/>
            <w:sz w:val="21"/>
            <w:szCs w:val="21"/>
            <w:u w:val="single"/>
          </w:rPr>
          <w:t xml:space="preserve">i Premi Europei per il Patrimonio Culturale / Europa Nostra </w:t>
        </w:r>
        <w:proofErr w:type="spellStart"/>
        <w:r w:rsidRPr="00324666">
          <w:rPr>
            <w:rFonts w:ascii="Calibri" w:eastAsia="Calibri" w:hAnsi="Calibri" w:cs="Calibri"/>
            <w:b/>
            <w:bCs/>
            <w:color w:val="0000FF"/>
            <w:sz w:val="21"/>
            <w:szCs w:val="21"/>
            <w:u w:val="single"/>
          </w:rPr>
          <w:t>Awards</w:t>
        </w:r>
        <w:proofErr w:type="spellEnd"/>
      </w:hyperlink>
      <w:r w:rsidRPr="00324666">
        <w:rPr>
          <w:rFonts w:ascii="Calibri" w:eastAsia="Calibri" w:hAnsi="Calibri" w:cs="Calibri"/>
          <w:color w:val="000000"/>
          <w:sz w:val="21"/>
          <w:szCs w:val="21"/>
        </w:rPr>
        <w:t>.</w:t>
      </w:r>
      <w:r w:rsidRPr="00324666">
        <w:rPr>
          <w:rFonts w:ascii="Calibri" w:eastAsia="Calibri" w:hAnsi="Calibri" w:cs="Calibri"/>
          <w:b/>
          <w:bCs/>
          <w:color w:val="000000"/>
          <w:sz w:val="21"/>
          <w:szCs w:val="21"/>
        </w:rPr>
        <w:t xml:space="preserve"> </w:t>
      </w:r>
      <w:r w:rsidRPr="00324666">
        <w:rPr>
          <w:rFonts w:ascii="Calibri" w:eastAsia="Calibri" w:hAnsi="Calibri" w:cs="Calibri"/>
          <w:color w:val="000000"/>
          <w:sz w:val="21"/>
          <w:szCs w:val="21"/>
        </w:rPr>
        <w:t xml:space="preserve">Europa Nostra contribuisce attivamente alla definizione e all'attuazione di strategie e politiche europee relative al patrimonio, attraverso un dialogo partecipativo con le istituzioni europee e il coordinamento della </w:t>
      </w:r>
      <w:proofErr w:type="spellStart"/>
      <w:r w:rsidRPr="00324666">
        <w:rPr>
          <w:rFonts w:ascii="Calibri" w:eastAsia="Calibri" w:hAnsi="Calibri" w:cs="Calibri"/>
          <w:color w:val="000000"/>
          <w:sz w:val="21"/>
          <w:szCs w:val="21"/>
        </w:rPr>
        <w:t>European</w:t>
      </w:r>
      <w:proofErr w:type="spellEnd"/>
      <w:r w:rsidRPr="00324666">
        <w:rPr>
          <w:rFonts w:ascii="Calibri" w:eastAsia="Calibri" w:hAnsi="Calibri" w:cs="Calibri"/>
          <w:color w:val="000000"/>
          <w:sz w:val="21"/>
          <w:szCs w:val="21"/>
        </w:rPr>
        <w:t xml:space="preserve"> Heritage </w:t>
      </w:r>
      <w:proofErr w:type="spellStart"/>
      <w:r w:rsidRPr="00324666">
        <w:rPr>
          <w:rFonts w:ascii="Calibri" w:eastAsia="Calibri" w:hAnsi="Calibri" w:cs="Calibri"/>
          <w:color w:val="000000"/>
          <w:sz w:val="21"/>
          <w:szCs w:val="21"/>
        </w:rPr>
        <w:t>Alliance</w:t>
      </w:r>
      <w:proofErr w:type="spellEnd"/>
      <w:r w:rsidRPr="00324666">
        <w:rPr>
          <w:rFonts w:ascii="Calibri" w:eastAsia="Calibri" w:hAnsi="Calibri" w:cs="Calibri"/>
          <w:color w:val="000000"/>
          <w:sz w:val="21"/>
          <w:szCs w:val="21"/>
        </w:rPr>
        <w:t>.</w:t>
      </w:r>
      <w:r w:rsidRPr="00324666">
        <w:rPr>
          <w:rFonts w:ascii="Calibri" w:eastAsia="Calibri" w:hAnsi="Calibri" w:cs="Calibri"/>
          <w:b/>
          <w:bCs/>
          <w:color w:val="000000"/>
          <w:sz w:val="21"/>
          <w:szCs w:val="21"/>
        </w:rPr>
        <w:t xml:space="preserve"> </w:t>
      </w:r>
      <w:r w:rsidRPr="00324666">
        <w:rPr>
          <w:rFonts w:ascii="Calibri" w:eastAsia="Calibri" w:hAnsi="Calibri" w:cs="Calibri"/>
          <w:color w:val="000000"/>
          <w:sz w:val="21"/>
          <w:szCs w:val="21"/>
        </w:rPr>
        <w:t xml:space="preserve"> È tra i partner dell’iniziativa New </w:t>
      </w:r>
      <w:proofErr w:type="spellStart"/>
      <w:r w:rsidRPr="00324666">
        <w:rPr>
          <w:rFonts w:ascii="Calibri" w:eastAsia="Calibri" w:hAnsi="Calibri" w:cs="Calibri"/>
          <w:color w:val="000000"/>
          <w:sz w:val="21"/>
          <w:szCs w:val="21"/>
        </w:rPr>
        <w:t>European</w:t>
      </w:r>
      <w:proofErr w:type="spellEnd"/>
      <w:r w:rsidRPr="00324666">
        <w:rPr>
          <w:rFonts w:ascii="Calibri" w:eastAsia="Calibri" w:hAnsi="Calibri" w:cs="Calibri"/>
          <w:color w:val="000000"/>
          <w:sz w:val="21"/>
          <w:szCs w:val="21"/>
        </w:rPr>
        <w:t xml:space="preserve"> Bauhaus sviluppata dalla Commissione Europea, e un importante membro e sostenitore europeo del </w:t>
      </w:r>
      <w:proofErr w:type="spellStart"/>
      <w:r w:rsidRPr="00324666">
        <w:rPr>
          <w:rFonts w:ascii="Calibri" w:eastAsia="Calibri" w:hAnsi="Calibri" w:cs="Calibri"/>
          <w:color w:val="000000"/>
          <w:sz w:val="21"/>
          <w:szCs w:val="21"/>
        </w:rPr>
        <w:t>Climate</w:t>
      </w:r>
      <w:proofErr w:type="spellEnd"/>
      <w:r w:rsidRPr="00324666">
        <w:rPr>
          <w:rFonts w:ascii="Calibri" w:eastAsia="Calibri" w:hAnsi="Calibri" w:cs="Calibri"/>
          <w:color w:val="000000"/>
          <w:sz w:val="21"/>
          <w:szCs w:val="21"/>
        </w:rPr>
        <w:t xml:space="preserve"> Heritage Network.</w:t>
      </w:r>
    </w:p>
    <w:p w:rsidR="00324666" w:rsidRPr="00324666" w:rsidRDefault="00324666" w:rsidP="00324666">
      <w:pPr>
        <w:ind w:hanging="2"/>
        <w:jc w:val="both"/>
        <w:rPr>
          <w:rFonts w:ascii="Calibri" w:eastAsia="Calibri" w:hAnsi="Calibri" w:cs="Calibri"/>
          <w:b/>
          <w:bCs/>
          <w:sz w:val="21"/>
          <w:szCs w:val="21"/>
        </w:rPr>
      </w:pPr>
      <w:r w:rsidRPr="00324666">
        <w:rPr>
          <w:rFonts w:ascii="Calibri" w:eastAsia="Calibri" w:hAnsi="Calibri" w:cs="Calibri"/>
          <w:color w:val="000000"/>
          <w:sz w:val="21"/>
          <w:szCs w:val="21"/>
        </w:rPr>
        <w:t xml:space="preserve">Dal 2023 è a capo del consorzio Europeo selezionato dalla Commissione Europea per la gestione del progetto </w:t>
      </w:r>
      <w:hyperlink r:id="rId31">
        <w:proofErr w:type="spellStart"/>
        <w:r w:rsidRPr="00324666">
          <w:rPr>
            <w:rFonts w:ascii="Calibri" w:eastAsia="Calibri" w:hAnsi="Calibri" w:cs="Calibri"/>
            <w:b/>
            <w:bCs/>
            <w:color w:val="0000FF"/>
            <w:sz w:val="21"/>
            <w:szCs w:val="21"/>
            <w:u w:val="single"/>
          </w:rPr>
          <w:t>European</w:t>
        </w:r>
        <w:proofErr w:type="spellEnd"/>
        <w:r w:rsidRPr="00324666">
          <w:rPr>
            <w:rFonts w:ascii="Calibri" w:eastAsia="Calibri" w:hAnsi="Calibri" w:cs="Calibri"/>
            <w:b/>
            <w:bCs/>
            <w:color w:val="0000FF"/>
            <w:sz w:val="21"/>
            <w:szCs w:val="21"/>
            <w:u w:val="single"/>
          </w:rPr>
          <w:t xml:space="preserve"> Heritage </w:t>
        </w:r>
        <w:proofErr w:type="spellStart"/>
        <w:r w:rsidRPr="00324666">
          <w:rPr>
            <w:rFonts w:ascii="Calibri" w:eastAsia="Calibri" w:hAnsi="Calibri" w:cs="Calibri"/>
            <w:b/>
            <w:bCs/>
            <w:color w:val="0000FF"/>
            <w:sz w:val="21"/>
            <w:szCs w:val="21"/>
            <w:u w:val="single"/>
          </w:rPr>
          <w:t>Hub</w:t>
        </w:r>
        <w:proofErr w:type="spellEnd"/>
      </w:hyperlink>
      <w:r w:rsidRPr="00324666">
        <w:rPr>
          <w:rFonts w:ascii="Calibri" w:eastAsia="Calibri" w:hAnsi="Calibri" w:cs="Calibri"/>
          <w:sz w:val="21"/>
          <w:szCs w:val="21"/>
        </w:rPr>
        <w:t xml:space="preserve">. </w:t>
      </w:r>
    </w:p>
    <w:p w:rsidR="00324666" w:rsidRPr="00324666" w:rsidRDefault="00324666" w:rsidP="00324666">
      <w:pPr>
        <w:jc w:val="both"/>
        <w:rPr>
          <w:rFonts w:ascii="Calibri" w:eastAsia="Calibri" w:hAnsi="Calibri" w:cs="Calibri"/>
          <w:b/>
          <w:bCs/>
          <w:color w:val="0D0D0D"/>
          <w:sz w:val="28"/>
          <w:szCs w:val="28"/>
        </w:rPr>
      </w:pPr>
    </w:p>
    <w:p w:rsidR="00324666" w:rsidRPr="00324666" w:rsidRDefault="00324666" w:rsidP="00324666">
      <w:pPr>
        <w:pBdr>
          <w:top w:val="nil"/>
          <w:left w:val="nil"/>
          <w:bottom w:val="nil"/>
          <w:right w:val="nil"/>
          <w:between w:val="nil"/>
        </w:pBdr>
        <w:ind w:hanging="2"/>
        <w:jc w:val="both"/>
        <w:rPr>
          <w:rFonts w:ascii="Calibri" w:eastAsia="Calibri" w:hAnsi="Calibri" w:cs="Calibri"/>
          <w:b/>
          <w:bCs/>
          <w:sz w:val="21"/>
          <w:szCs w:val="21"/>
        </w:rPr>
      </w:pPr>
      <w:r w:rsidRPr="00324666">
        <w:rPr>
          <w:rFonts w:ascii="Calibri" w:eastAsia="Calibri" w:hAnsi="Calibri" w:cs="Calibri"/>
          <w:b/>
          <w:bCs/>
          <w:sz w:val="24"/>
          <w:szCs w:val="24"/>
        </w:rPr>
        <w:t>Europa Creativa</w:t>
      </w:r>
    </w:p>
    <w:p w:rsidR="00324666" w:rsidRDefault="004A157F" w:rsidP="00324666">
      <w:pPr>
        <w:pBdr>
          <w:top w:val="nil"/>
          <w:left w:val="nil"/>
          <w:bottom w:val="nil"/>
          <w:right w:val="nil"/>
          <w:between w:val="nil"/>
        </w:pBdr>
        <w:ind w:hanging="2"/>
        <w:jc w:val="both"/>
        <w:rPr>
          <w:rFonts w:ascii="Calibri" w:eastAsia="Calibri" w:hAnsi="Calibri" w:cs="Calibri"/>
          <w:sz w:val="21"/>
          <w:szCs w:val="21"/>
        </w:rPr>
      </w:pPr>
      <w:hyperlink r:id="rId32">
        <w:r w:rsidR="00324666" w:rsidRPr="00324666">
          <w:rPr>
            <w:rFonts w:ascii="Calibri" w:eastAsia="Calibri" w:hAnsi="Calibri" w:cs="Calibri"/>
            <w:b/>
            <w:bCs/>
            <w:color w:val="0000FF"/>
            <w:sz w:val="21"/>
            <w:szCs w:val="21"/>
            <w:u w:val="single"/>
          </w:rPr>
          <w:t>Europa Creativa</w:t>
        </w:r>
      </w:hyperlink>
      <w:r w:rsidR="00324666" w:rsidRPr="00324666">
        <w:t xml:space="preserve"> </w:t>
      </w:r>
      <w:r w:rsidR="00324666" w:rsidRPr="00324666">
        <w:rPr>
          <w:rFonts w:ascii="Calibri" w:eastAsia="Calibri" w:hAnsi="Calibri" w:cs="Calibri"/>
          <w:color w:val="000000"/>
          <w:sz w:val="21"/>
          <w:szCs w:val="21"/>
        </w:rPr>
        <w:t>è il programma di punta dell’Unione europea a sostegno dei settori culturali e creativi, compreso il patrimonio culturale, che consente loro di accrescere il proprio contributo alla società, all’economia e all’ambiente di vita in Europa. Con un bilancio di oltre 2,4 miliardi di euro per il periodo 2021-2027, il programma sostiene organizzazioni di vari settori culturali e creativi quali il patrimonio, le arti dello spettacolo, le belle arti, le arti interdisciplinari, l’editoria, il cinema, la televisione, la musica e i videogiochi, nonché decine di migliaia di artisti e professionisti della cultura e dell’audiovisivo.</w:t>
      </w:r>
      <w:r w:rsidR="00324666">
        <w:rPr>
          <w:rFonts w:ascii="Calibri" w:eastAsia="Calibri" w:hAnsi="Calibri" w:cs="Calibri"/>
          <w:color w:val="000000"/>
          <w:sz w:val="21"/>
          <w:szCs w:val="21"/>
        </w:rPr>
        <w:t xml:space="preserve"> </w:t>
      </w:r>
    </w:p>
    <w:p w:rsidR="00324666" w:rsidRPr="006F55C9" w:rsidRDefault="00324666" w:rsidP="006F55C9">
      <w:pPr>
        <w:pStyle w:val="Normal1"/>
        <w:pBdr>
          <w:top w:val="nil"/>
          <w:left w:val="nil"/>
          <w:bottom w:val="nil"/>
          <w:right w:val="nil"/>
          <w:between w:val="nil"/>
        </w:pBdr>
        <w:jc w:val="both"/>
        <w:rPr>
          <w:rFonts w:ascii="Calibri" w:eastAsia="Calibri" w:hAnsi="Calibri" w:cs="Calibri"/>
          <w:color w:val="000000"/>
          <w:sz w:val="20"/>
          <w:szCs w:val="20"/>
        </w:rPr>
      </w:pPr>
    </w:p>
    <w:sectPr w:rsidR="00324666" w:rsidRPr="006F55C9" w:rsidSect="009E4E14">
      <w:footerReference w:type="default" r:id="rId33"/>
      <w:footerReference w:type="first" r:id="rId34"/>
      <w:pgSz w:w="11907" w:h="16840"/>
      <w:pgMar w:top="737" w:right="907" w:bottom="737" w:left="907" w:header="0" w:footer="232" w:gutter="0"/>
      <w:pgNumType w:start="1"/>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4695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2F659B" w16cex:dateUtc="2026-04-22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469506" w16cid:durableId="1B2F659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540" w:rsidRDefault="00902540" w:rsidP="009E4E14">
      <w:r>
        <w:separator/>
      </w:r>
    </w:p>
  </w:endnote>
  <w:endnote w:type="continuationSeparator" w:id="0">
    <w:p w:rsidR="00902540" w:rsidRDefault="00902540" w:rsidP="009E4E1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26BB473-E140-44D6-B231-6A64BF1AA2C1}"/>
    <w:embedBoldItalic r:id="rId2" w:fontKey="{A72FBB8F-D38B-4185-A100-849B25C1FC9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F11FCD4-BC5D-4208-9499-939A05B1DF01}"/>
  </w:font>
  <w:font w:name="Tahoma">
    <w:panose1 w:val="020B0604030504040204"/>
    <w:charset w:val="00"/>
    <w:family w:val="swiss"/>
    <w:pitch w:val="variable"/>
    <w:sig w:usb0="E1002EFF" w:usb1="C000605B" w:usb2="00000029" w:usb3="00000000" w:csb0="000101FF" w:csb1="00000000"/>
    <w:embedRegular r:id="rId4" w:fontKey="{66282272-3417-412D-9148-3763F8EE0876}"/>
  </w:font>
  <w:font w:name="Calibri">
    <w:panose1 w:val="020F0502020204030204"/>
    <w:charset w:val="00"/>
    <w:family w:val="swiss"/>
    <w:pitch w:val="variable"/>
    <w:sig w:usb0="E4002EFF" w:usb1="C200247B" w:usb2="00000009" w:usb3="00000000" w:csb0="000001FF" w:csb1="00000000"/>
    <w:embedRegular r:id="rId5" w:fontKey="{D855CA3E-BFDC-4C38-90B1-137F7C99A279}"/>
    <w:embedBold r:id="rId6" w:fontKey="{5F06A294-226A-4DA1-97D5-00FA86E47EC0}"/>
    <w:embedItalic r:id="rId7" w:fontKey="{9A7A70F9-D732-483D-901F-AA0E40048894}"/>
    <w:embedBoldItalic r:id="rId8" w:fontKey="{FE50292D-0E4C-4CD4-902A-34E35596A390}"/>
  </w:font>
  <w:font w:name="Roboto">
    <w:altName w:val="Times New Roman"/>
    <w:charset w:val="00"/>
    <w:family w:val="auto"/>
    <w:pitch w:val="variable"/>
    <w:sig w:usb0="E0000AFF" w:usb1="5000217F" w:usb2="00000021" w:usb3="00000000" w:csb0="0000019F" w:csb1="00000000"/>
    <w:embedRegular r:id="rId9" w:fontKey="{548E01EA-68E7-41DE-94DC-A046672D30E0}"/>
    <w:embedBold r:id="rId10" w:fontKey="{954AFCDD-3707-4DA2-AE59-C569CCD814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781266"/>
      <w:docPartObj>
        <w:docPartGallery w:val="Page Numbers (Bottom of Page)"/>
        <w:docPartUnique/>
      </w:docPartObj>
    </w:sdtPr>
    <w:sdtContent>
      <w:p w:rsidR="007610A7" w:rsidRDefault="004A157F">
        <w:pPr>
          <w:pStyle w:val="Pidipagina"/>
          <w:jc w:val="right"/>
        </w:pPr>
        <w:r>
          <w:fldChar w:fldCharType="begin"/>
        </w:r>
        <w:r w:rsidR="0052383A">
          <w:instrText xml:space="preserve"> PAGE   \* MERGEFORMAT </w:instrText>
        </w:r>
        <w:r>
          <w:fldChar w:fldCharType="separate"/>
        </w:r>
        <w:r w:rsidR="009B5410">
          <w:rPr>
            <w:noProof/>
          </w:rPr>
          <w:t>2</w:t>
        </w:r>
        <w:r>
          <w:rPr>
            <w:noProof/>
          </w:rPr>
          <w:fldChar w:fldCharType="end"/>
        </w:r>
      </w:p>
    </w:sdtContent>
  </w:sdt>
  <w:p w:rsidR="009E4E14" w:rsidRDefault="009E4E14">
    <w:pPr>
      <w:pStyle w:val="Normal1"/>
      <w:pBdr>
        <w:top w:val="nil"/>
        <w:left w:val="nil"/>
        <w:bottom w:val="nil"/>
        <w:right w:val="nil"/>
        <w:between w:val="nil"/>
      </w:pBdr>
      <w:tabs>
        <w:tab w:val="center" w:pos="4153"/>
        <w:tab w:val="right" w:pos="8306"/>
      </w:tabs>
      <w:jc w:val="center"/>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E14" w:rsidRDefault="009E4E14">
    <w:pPr>
      <w:pStyle w:val="Normal1"/>
      <w:pBdr>
        <w:top w:val="nil"/>
        <w:left w:val="nil"/>
        <w:bottom w:val="nil"/>
        <w:right w:val="nil"/>
        <w:between w:val="nil"/>
      </w:pBdr>
      <w:tabs>
        <w:tab w:val="clear" w:pos="4253"/>
        <w:tab w:val="center" w:pos="4252"/>
        <w:tab w:val="right" w:pos="8504"/>
      </w:tabs>
      <w:rPr>
        <w:color w:val="000000"/>
      </w:rPr>
    </w:pPr>
  </w:p>
  <w:p w:rsidR="009E4E14" w:rsidRDefault="009E4E14">
    <w:pPr>
      <w:pStyle w:val="Normal1"/>
      <w:pBdr>
        <w:top w:val="nil"/>
        <w:left w:val="nil"/>
        <w:bottom w:val="nil"/>
        <w:right w:val="nil"/>
        <w:between w:val="nil"/>
      </w:pBdr>
      <w:tabs>
        <w:tab w:val="clear" w:pos="4253"/>
        <w:tab w:val="center" w:pos="4252"/>
        <w:tab w:val="right" w:pos="8504"/>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540" w:rsidRDefault="00902540" w:rsidP="009E4E14">
      <w:r>
        <w:separator/>
      </w:r>
    </w:p>
  </w:footnote>
  <w:footnote w:type="continuationSeparator" w:id="0">
    <w:p w:rsidR="00902540" w:rsidRDefault="00902540" w:rsidP="009E4E1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milla Scopigni">
    <w15:presenceInfo w15:providerId="AD" w15:userId="S::cs@europanostra.org::d29307ca-23d6-4611-a1a6-0b785847c70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proofState w:spelling="clean"/>
  <w:defaultTabStop w:val="720"/>
  <w:hyphenationZone w:val="283"/>
  <w:characterSpacingControl w:val="doNotCompress"/>
  <w:footnotePr>
    <w:footnote w:id="-1"/>
    <w:footnote w:id="0"/>
  </w:footnotePr>
  <w:endnotePr>
    <w:endnote w:id="-1"/>
    <w:endnote w:id="0"/>
  </w:endnotePr>
  <w:compat/>
  <w:rsids>
    <w:rsidRoot w:val="009E4E14"/>
    <w:rsid w:val="00030EBF"/>
    <w:rsid w:val="00084D10"/>
    <w:rsid w:val="00130BDA"/>
    <w:rsid w:val="001348C1"/>
    <w:rsid w:val="001C601C"/>
    <w:rsid w:val="001E1802"/>
    <w:rsid w:val="001F26A0"/>
    <w:rsid w:val="00217FD2"/>
    <w:rsid w:val="00324666"/>
    <w:rsid w:val="00403956"/>
    <w:rsid w:val="00454E7C"/>
    <w:rsid w:val="004A157F"/>
    <w:rsid w:val="0052383A"/>
    <w:rsid w:val="005A5C97"/>
    <w:rsid w:val="00636042"/>
    <w:rsid w:val="006F55C9"/>
    <w:rsid w:val="007610A7"/>
    <w:rsid w:val="007F4021"/>
    <w:rsid w:val="008D4CEF"/>
    <w:rsid w:val="00902540"/>
    <w:rsid w:val="0090488D"/>
    <w:rsid w:val="009B5410"/>
    <w:rsid w:val="009C4448"/>
    <w:rsid w:val="009E4E14"/>
    <w:rsid w:val="00D1473F"/>
    <w:rsid w:val="00E6016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it-IT" w:eastAsia="it-IT" w:bidi="ar-SA"/>
      </w:rPr>
    </w:rPrDefault>
    <w:pPrDefault>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F4021"/>
  </w:style>
  <w:style w:type="paragraph" w:styleId="Titolo1">
    <w:name w:val="heading 1"/>
    <w:basedOn w:val="Normal1"/>
    <w:next w:val="Normal1"/>
    <w:rsid w:val="009E4E14"/>
    <w:pPr>
      <w:keepNext/>
      <w:spacing w:before="240" w:after="240"/>
      <w:outlineLvl w:val="0"/>
    </w:pPr>
    <w:rPr>
      <w:b/>
      <w:bCs/>
      <w:sz w:val="32"/>
      <w:szCs w:val="32"/>
    </w:rPr>
  </w:style>
  <w:style w:type="paragraph" w:styleId="Titolo2">
    <w:name w:val="heading 2"/>
    <w:basedOn w:val="Normal1"/>
    <w:next w:val="Normal1"/>
    <w:rsid w:val="009E4E14"/>
    <w:pPr>
      <w:keepNext/>
      <w:spacing w:before="240" w:after="60"/>
      <w:outlineLvl w:val="1"/>
    </w:pPr>
    <w:rPr>
      <w:rFonts w:ascii="Cambria" w:eastAsia="Cambria" w:hAnsi="Cambria" w:cs="Cambria"/>
      <w:b/>
      <w:bCs/>
      <w:i/>
      <w:iCs/>
      <w:sz w:val="28"/>
      <w:szCs w:val="28"/>
    </w:rPr>
  </w:style>
  <w:style w:type="paragraph" w:styleId="Titolo3">
    <w:name w:val="heading 3"/>
    <w:basedOn w:val="Normal1"/>
    <w:next w:val="Normal1"/>
    <w:rsid w:val="009E4E14"/>
    <w:pPr>
      <w:keepNext/>
      <w:spacing w:before="240" w:after="60"/>
      <w:outlineLvl w:val="2"/>
    </w:pPr>
    <w:rPr>
      <w:b/>
      <w:bCs/>
      <w:sz w:val="26"/>
      <w:szCs w:val="26"/>
    </w:rPr>
  </w:style>
  <w:style w:type="paragraph" w:styleId="Titolo4">
    <w:name w:val="heading 4"/>
    <w:basedOn w:val="Normal1"/>
    <w:next w:val="Normal1"/>
    <w:rsid w:val="009E4E14"/>
    <w:pPr>
      <w:keepNext/>
      <w:keepLines/>
      <w:spacing w:before="240" w:after="40"/>
      <w:outlineLvl w:val="3"/>
    </w:pPr>
    <w:rPr>
      <w:b/>
      <w:bCs/>
      <w:sz w:val="24"/>
      <w:szCs w:val="24"/>
    </w:rPr>
  </w:style>
  <w:style w:type="paragraph" w:styleId="Titolo5">
    <w:name w:val="heading 5"/>
    <w:basedOn w:val="Normal1"/>
    <w:next w:val="Normal1"/>
    <w:rsid w:val="009E4E14"/>
    <w:pPr>
      <w:keepNext/>
      <w:keepLines/>
      <w:spacing w:before="220" w:after="40"/>
      <w:outlineLvl w:val="4"/>
    </w:pPr>
    <w:rPr>
      <w:b/>
      <w:bCs/>
    </w:rPr>
  </w:style>
  <w:style w:type="paragraph" w:styleId="Titolo6">
    <w:name w:val="heading 6"/>
    <w:basedOn w:val="Normal1"/>
    <w:next w:val="Normal1"/>
    <w:rsid w:val="009E4E14"/>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9E4E14"/>
    <w:tblPr>
      <w:tblCellMar>
        <w:top w:w="100" w:type="dxa"/>
        <w:left w:w="100" w:type="dxa"/>
        <w:bottom w:w="100" w:type="dxa"/>
        <w:right w:w="100" w:type="dxa"/>
      </w:tblCellMar>
    </w:tblPr>
  </w:style>
  <w:style w:type="paragraph" w:customStyle="1" w:styleId="Normal1">
    <w:name w:val="Normal1"/>
    <w:rsid w:val="009E4E14"/>
  </w:style>
  <w:style w:type="paragraph" w:styleId="Titolo">
    <w:name w:val="Title"/>
    <w:basedOn w:val="Normal1"/>
    <w:next w:val="Normal1"/>
    <w:rsid w:val="009E4E14"/>
    <w:pPr>
      <w:keepNext/>
      <w:keepLines/>
      <w:spacing w:before="480" w:after="120"/>
    </w:pPr>
    <w:rPr>
      <w:b/>
      <w:bCs/>
      <w:sz w:val="72"/>
      <w:szCs w:val="72"/>
    </w:rPr>
  </w:style>
  <w:style w:type="paragraph" w:styleId="Sottotitolo">
    <w:name w:val="Subtitle"/>
    <w:basedOn w:val="Normal1"/>
    <w:next w:val="Normal1"/>
    <w:rsid w:val="009E4E14"/>
    <w:pPr>
      <w:keepNext/>
      <w:keepLines/>
      <w:spacing w:before="360" w:after="80"/>
    </w:pPr>
    <w:rPr>
      <w:rFonts w:ascii="Georgia" w:eastAsia="Georgia" w:hAnsi="Georgia" w:cs="Georgia"/>
      <w:i/>
      <w:iCs/>
      <w:color w:val="666666"/>
      <w:sz w:val="48"/>
      <w:szCs w:val="48"/>
    </w:rPr>
  </w:style>
  <w:style w:type="table" w:customStyle="1" w:styleId="a">
    <w:basedOn w:val="TableNormal"/>
    <w:rsid w:val="009E4E14"/>
    <w:tblPr>
      <w:tblStyleRowBandSize w:val="1"/>
      <w:tblStyleColBandSize w:val="1"/>
      <w:tblCellMar>
        <w:top w:w="0" w:type="dxa"/>
        <w:left w:w="115" w:type="dxa"/>
        <w:bottom w:w="0" w:type="dxa"/>
        <w:right w:w="115" w:type="dxa"/>
      </w:tblCellMar>
    </w:tblPr>
  </w:style>
  <w:style w:type="table" w:customStyle="1" w:styleId="a0">
    <w:basedOn w:val="TableNormal"/>
    <w:rsid w:val="009E4E14"/>
    <w:tblPr>
      <w:tblStyleRowBandSize w:val="1"/>
      <w:tblStyleColBandSize w:val="1"/>
      <w:tblCellMar>
        <w:top w:w="100" w:type="dxa"/>
        <w:left w:w="100" w:type="dxa"/>
        <w:bottom w:w="100" w:type="dxa"/>
        <w:right w:w="100" w:type="dxa"/>
      </w:tblCellMar>
    </w:tblPr>
  </w:style>
  <w:style w:type="paragraph" w:styleId="Testocommento">
    <w:name w:val="annotation text"/>
    <w:basedOn w:val="Normale"/>
    <w:link w:val="TestocommentoCarattere"/>
    <w:uiPriority w:val="99"/>
    <w:semiHidden/>
    <w:unhideWhenUsed/>
    <w:rsid w:val="009E4E14"/>
    <w:rPr>
      <w:sz w:val="20"/>
      <w:szCs w:val="20"/>
    </w:rPr>
  </w:style>
  <w:style w:type="character" w:customStyle="1" w:styleId="TestocommentoCarattere">
    <w:name w:val="Testo commento Carattere"/>
    <w:basedOn w:val="Carpredefinitoparagrafo"/>
    <w:link w:val="Testocommento"/>
    <w:uiPriority w:val="99"/>
    <w:semiHidden/>
    <w:rsid w:val="009E4E14"/>
    <w:rPr>
      <w:sz w:val="20"/>
      <w:szCs w:val="20"/>
    </w:rPr>
  </w:style>
  <w:style w:type="character" w:styleId="Rimandocommento">
    <w:name w:val="annotation reference"/>
    <w:basedOn w:val="Carpredefinitoparagrafo"/>
    <w:uiPriority w:val="99"/>
    <w:semiHidden/>
    <w:unhideWhenUsed/>
    <w:rsid w:val="009E4E14"/>
    <w:rPr>
      <w:sz w:val="16"/>
      <w:szCs w:val="16"/>
    </w:rPr>
  </w:style>
  <w:style w:type="paragraph" w:styleId="Testofumetto">
    <w:name w:val="Balloon Text"/>
    <w:basedOn w:val="Normale"/>
    <w:link w:val="TestofumettoCarattere"/>
    <w:uiPriority w:val="99"/>
    <w:semiHidden/>
    <w:unhideWhenUsed/>
    <w:rsid w:val="006F55C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55C9"/>
    <w:rPr>
      <w:rFonts w:ascii="Tahoma" w:hAnsi="Tahoma" w:cs="Tahoma"/>
      <w:sz w:val="16"/>
      <w:szCs w:val="16"/>
    </w:rPr>
  </w:style>
  <w:style w:type="paragraph" w:customStyle="1" w:styleId="isselectedend">
    <w:name w:val="isselectedend"/>
    <w:basedOn w:val="Normale"/>
    <w:rsid w:val="006F55C9"/>
    <w:pPr>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before="100" w:beforeAutospacing="1" w:after="100" w:afterAutospacing="1"/>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6F55C9"/>
    <w:rPr>
      <w:b/>
      <w:bCs/>
    </w:rPr>
  </w:style>
  <w:style w:type="character" w:styleId="Collegamentoipertestuale">
    <w:name w:val="Hyperlink"/>
    <w:basedOn w:val="Carpredefinitoparagrafo"/>
    <w:uiPriority w:val="99"/>
    <w:unhideWhenUsed/>
    <w:rsid w:val="006F55C9"/>
    <w:rPr>
      <w:color w:val="0000FF"/>
      <w:u w:val="single"/>
    </w:rPr>
  </w:style>
  <w:style w:type="paragraph" w:styleId="Intestazione">
    <w:name w:val="header"/>
    <w:basedOn w:val="Normale"/>
    <w:link w:val="IntestazioneCarattere"/>
    <w:uiPriority w:val="99"/>
    <w:semiHidden/>
    <w:unhideWhenUsed/>
    <w:rsid w:val="007610A7"/>
    <w:pPr>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 w:val="center" w:pos="4819"/>
        <w:tab w:val="right" w:pos="9638"/>
      </w:tabs>
    </w:pPr>
  </w:style>
  <w:style w:type="character" w:customStyle="1" w:styleId="IntestazioneCarattere">
    <w:name w:val="Intestazione Carattere"/>
    <w:basedOn w:val="Carpredefinitoparagrafo"/>
    <w:link w:val="Intestazione"/>
    <w:uiPriority w:val="99"/>
    <w:semiHidden/>
    <w:rsid w:val="007610A7"/>
  </w:style>
  <w:style w:type="paragraph" w:styleId="Pidipagina">
    <w:name w:val="footer"/>
    <w:basedOn w:val="Normale"/>
    <w:link w:val="PidipaginaCarattere"/>
    <w:uiPriority w:val="99"/>
    <w:unhideWhenUsed/>
    <w:rsid w:val="007610A7"/>
    <w:pPr>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 w:val="center" w:pos="4819"/>
        <w:tab w:val="right" w:pos="9638"/>
      </w:tabs>
    </w:pPr>
  </w:style>
  <w:style w:type="character" w:customStyle="1" w:styleId="PidipaginaCarattere">
    <w:name w:val="Piè di pagina Carattere"/>
    <w:basedOn w:val="Carpredefinitoparagrafo"/>
    <w:link w:val="Pidipagina"/>
    <w:uiPriority w:val="99"/>
    <w:rsid w:val="007610A7"/>
  </w:style>
  <w:style w:type="paragraph" w:styleId="Revisione">
    <w:name w:val="Revision"/>
    <w:hidden/>
    <w:uiPriority w:val="99"/>
    <w:semiHidden/>
    <w:rsid w:val="00403956"/>
    <w:pPr>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pPr>
  </w:style>
  <w:style w:type="paragraph" w:styleId="Soggettocommento">
    <w:name w:val="annotation subject"/>
    <w:basedOn w:val="Testocommento"/>
    <w:next w:val="Testocommento"/>
    <w:link w:val="SoggettocommentoCarattere"/>
    <w:uiPriority w:val="99"/>
    <w:semiHidden/>
    <w:unhideWhenUsed/>
    <w:rsid w:val="00D1473F"/>
    <w:rPr>
      <w:b/>
      <w:bCs/>
    </w:rPr>
  </w:style>
  <w:style w:type="character" w:customStyle="1" w:styleId="SoggettocommentoCarattere">
    <w:name w:val="Soggetto commento Carattere"/>
    <w:basedOn w:val="TestocommentoCarattere"/>
    <w:link w:val="Soggettocommento"/>
    <w:uiPriority w:val="99"/>
    <w:semiHidden/>
    <w:rsid w:val="00D1473F"/>
    <w:rPr>
      <w:b/>
      <w:bCs/>
      <w:sz w:val="20"/>
      <w:szCs w:val="20"/>
    </w:rPr>
  </w:style>
  <w:style w:type="character" w:customStyle="1" w:styleId="UnresolvedMention">
    <w:name w:val="Unresolved Mention"/>
    <w:basedOn w:val="Carpredefinitoparagrafo"/>
    <w:uiPriority w:val="99"/>
    <w:semiHidden/>
    <w:unhideWhenUsed/>
    <w:rsid w:val="00D1473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21799425">
      <w:bodyDiv w:val="1"/>
      <w:marLeft w:val="0"/>
      <w:marRight w:val="0"/>
      <w:marTop w:val="0"/>
      <w:marBottom w:val="0"/>
      <w:divBdr>
        <w:top w:val="none" w:sz="0" w:space="0" w:color="auto"/>
        <w:left w:val="none" w:sz="0" w:space="0" w:color="auto"/>
        <w:bottom w:val="none" w:sz="0" w:space="0" w:color="auto"/>
        <w:right w:val="none" w:sz="0" w:space="0" w:color="auto"/>
      </w:divBdr>
      <w:divsChild>
        <w:div w:id="1883055875">
          <w:marLeft w:val="0"/>
          <w:marRight w:val="0"/>
          <w:marTop w:val="0"/>
          <w:marBottom w:val="0"/>
          <w:divBdr>
            <w:top w:val="none" w:sz="0" w:space="0" w:color="auto"/>
            <w:left w:val="none" w:sz="0" w:space="0" w:color="auto"/>
            <w:bottom w:val="none" w:sz="0" w:space="0" w:color="auto"/>
            <w:right w:val="none" w:sz="0" w:space="0" w:color="auto"/>
          </w:divBdr>
        </w:div>
        <w:div w:id="1106777806">
          <w:marLeft w:val="0"/>
          <w:marRight w:val="0"/>
          <w:marTop w:val="0"/>
          <w:marBottom w:val="0"/>
          <w:divBdr>
            <w:top w:val="none" w:sz="0" w:space="0" w:color="auto"/>
            <w:left w:val="none" w:sz="0" w:space="0" w:color="auto"/>
            <w:bottom w:val="none" w:sz="0" w:space="0" w:color="auto"/>
            <w:right w:val="none" w:sz="0" w:space="0" w:color="auto"/>
          </w:divBdr>
        </w:div>
        <w:div w:id="2007590660">
          <w:marLeft w:val="0"/>
          <w:marRight w:val="0"/>
          <w:marTop w:val="0"/>
          <w:marBottom w:val="0"/>
          <w:divBdr>
            <w:top w:val="none" w:sz="0" w:space="0" w:color="auto"/>
            <w:left w:val="none" w:sz="0" w:space="0" w:color="auto"/>
            <w:bottom w:val="none" w:sz="0" w:space="0" w:color="auto"/>
            <w:right w:val="none" w:sz="0" w:space="0" w:color="auto"/>
          </w:divBdr>
        </w:div>
        <w:div w:id="657540187">
          <w:marLeft w:val="0"/>
          <w:marRight w:val="0"/>
          <w:marTop w:val="0"/>
          <w:marBottom w:val="0"/>
          <w:divBdr>
            <w:top w:val="none" w:sz="0" w:space="0" w:color="auto"/>
            <w:left w:val="none" w:sz="0" w:space="0" w:color="auto"/>
            <w:bottom w:val="none" w:sz="0" w:space="0" w:color="auto"/>
            <w:right w:val="none" w:sz="0" w:space="0" w:color="auto"/>
          </w:divBdr>
        </w:div>
        <w:div w:id="1992715663">
          <w:marLeft w:val="0"/>
          <w:marRight w:val="0"/>
          <w:marTop w:val="0"/>
          <w:marBottom w:val="0"/>
          <w:divBdr>
            <w:top w:val="none" w:sz="0" w:space="0" w:color="auto"/>
            <w:left w:val="none" w:sz="0" w:space="0" w:color="auto"/>
            <w:bottom w:val="none" w:sz="0" w:space="0" w:color="auto"/>
            <w:right w:val="none" w:sz="0" w:space="0" w:color="auto"/>
          </w:divBdr>
        </w:div>
        <w:div w:id="737166912">
          <w:marLeft w:val="0"/>
          <w:marRight w:val="0"/>
          <w:marTop w:val="0"/>
          <w:marBottom w:val="0"/>
          <w:divBdr>
            <w:top w:val="none" w:sz="0" w:space="0" w:color="auto"/>
            <w:left w:val="none" w:sz="0" w:space="0" w:color="auto"/>
            <w:bottom w:val="none" w:sz="0" w:space="0" w:color="auto"/>
            <w:right w:val="none" w:sz="0" w:space="0" w:color="auto"/>
          </w:divBdr>
        </w:div>
        <w:div w:id="693580540">
          <w:marLeft w:val="0"/>
          <w:marRight w:val="0"/>
          <w:marTop w:val="0"/>
          <w:marBottom w:val="0"/>
          <w:divBdr>
            <w:top w:val="none" w:sz="0" w:space="0" w:color="auto"/>
            <w:left w:val="none" w:sz="0" w:space="0" w:color="auto"/>
            <w:bottom w:val="none" w:sz="0" w:space="0" w:color="auto"/>
            <w:right w:val="none" w:sz="0" w:space="0" w:color="auto"/>
          </w:divBdr>
        </w:div>
        <w:div w:id="1921866002">
          <w:marLeft w:val="0"/>
          <w:marRight w:val="0"/>
          <w:marTop w:val="0"/>
          <w:marBottom w:val="0"/>
          <w:divBdr>
            <w:top w:val="none" w:sz="0" w:space="0" w:color="auto"/>
            <w:left w:val="none" w:sz="0" w:space="0" w:color="auto"/>
            <w:bottom w:val="none" w:sz="0" w:space="0" w:color="auto"/>
            <w:right w:val="none" w:sz="0" w:space="0" w:color="auto"/>
          </w:divBdr>
        </w:div>
        <w:div w:id="721905856">
          <w:marLeft w:val="0"/>
          <w:marRight w:val="0"/>
          <w:marTop w:val="0"/>
          <w:marBottom w:val="0"/>
          <w:divBdr>
            <w:top w:val="none" w:sz="0" w:space="0" w:color="auto"/>
            <w:left w:val="none" w:sz="0" w:space="0" w:color="auto"/>
            <w:bottom w:val="none" w:sz="0" w:space="0" w:color="auto"/>
            <w:right w:val="none" w:sz="0" w:space="0" w:color="auto"/>
          </w:divBdr>
        </w:div>
        <w:div w:id="637036175">
          <w:marLeft w:val="0"/>
          <w:marRight w:val="0"/>
          <w:marTop w:val="0"/>
          <w:marBottom w:val="0"/>
          <w:divBdr>
            <w:top w:val="none" w:sz="0" w:space="0" w:color="auto"/>
            <w:left w:val="none" w:sz="0" w:space="0" w:color="auto"/>
            <w:bottom w:val="none" w:sz="0" w:space="0" w:color="auto"/>
            <w:right w:val="none" w:sz="0" w:space="0" w:color="auto"/>
          </w:divBdr>
        </w:div>
        <w:div w:id="727729805">
          <w:marLeft w:val="0"/>
          <w:marRight w:val="0"/>
          <w:marTop w:val="0"/>
          <w:marBottom w:val="0"/>
          <w:divBdr>
            <w:top w:val="none" w:sz="0" w:space="0" w:color="auto"/>
            <w:left w:val="none" w:sz="0" w:space="0" w:color="auto"/>
            <w:bottom w:val="none" w:sz="0" w:space="0" w:color="auto"/>
            <w:right w:val="none" w:sz="0" w:space="0" w:color="auto"/>
          </w:divBdr>
        </w:div>
        <w:div w:id="997879664">
          <w:marLeft w:val="0"/>
          <w:marRight w:val="0"/>
          <w:marTop w:val="0"/>
          <w:marBottom w:val="0"/>
          <w:divBdr>
            <w:top w:val="none" w:sz="0" w:space="0" w:color="auto"/>
            <w:left w:val="none" w:sz="0" w:space="0" w:color="auto"/>
            <w:bottom w:val="none" w:sz="0" w:space="0" w:color="auto"/>
            <w:right w:val="none" w:sz="0" w:space="0" w:color="auto"/>
          </w:divBdr>
        </w:div>
        <w:div w:id="1093238528">
          <w:marLeft w:val="0"/>
          <w:marRight w:val="0"/>
          <w:marTop w:val="0"/>
          <w:marBottom w:val="0"/>
          <w:divBdr>
            <w:top w:val="none" w:sz="0" w:space="0" w:color="auto"/>
            <w:left w:val="none" w:sz="0" w:space="0" w:color="auto"/>
            <w:bottom w:val="none" w:sz="0" w:space="0" w:color="auto"/>
            <w:right w:val="none" w:sz="0" w:space="0" w:color="auto"/>
          </w:divBdr>
        </w:div>
      </w:divsChild>
    </w:div>
    <w:div w:id="1506625640">
      <w:bodyDiv w:val="1"/>
      <w:marLeft w:val="0"/>
      <w:marRight w:val="0"/>
      <w:marTop w:val="0"/>
      <w:marBottom w:val="0"/>
      <w:divBdr>
        <w:top w:val="none" w:sz="0" w:space="0" w:color="auto"/>
        <w:left w:val="none" w:sz="0" w:space="0" w:color="auto"/>
        <w:bottom w:val="none" w:sz="0" w:space="0" w:color="auto"/>
        <w:right w:val="none" w:sz="0" w:space="0" w:color="auto"/>
      </w:divBdr>
    </w:div>
    <w:div w:id="1910727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ulture.ec.europa.eu/creative-europe" TargetMode="External"/><Relationship Id="rId18" Type="http://schemas.openxmlformats.org/officeDocument/2006/relationships/hyperlink" Target="https://www.europanostra.org/european-heritage-summit" TargetMode="External"/><Relationship Id="rId26" Type="http://schemas.openxmlformats.org/officeDocument/2006/relationships/hyperlink" Target="http://www.europeanheritageawards.eu/"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vote.europanostra.org/" TargetMode="External"/><Relationship Id="rId34" Type="http://schemas.openxmlformats.org/officeDocument/2006/relationships/footer" Target="footer2.xml"/><Relationship Id="rId42"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s://www.europanostra.org/" TargetMode="External"/><Relationship Id="rId17" Type="http://schemas.openxmlformats.org/officeDocument/2006/relationships/hyperlink" Target="https://www.europanostra.org/events/european-heritage-awards-ceremony-2026/" TargetMode="External"/><Relationship Id="rId25" Type="http://schemas.openxmlformats.org/officeDocument/2006/relationships/hyperlink" Target="https://youtu.be/RhLEljBLHE8"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uropanostra.org/events/european-heritage-awards-ceremony-2026/" TargetMode="External"/><Relationship Id="rId20" Type="http://schemas.openxmlformats.org/officeDocument/2006/relationships/hyperlink" Target="https://vote.europanostra.org/" TargetMode="External"/><Relationship Id="rId29" Type="http://schemas.openxmlformats.org/officeDocument/2006/relationships/hyperlink" Target="http://7mostendangered.eu/about/"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ission.europa.eu/index_en" TargetMode="External"/><Relationship Id="rId24" Type="http://schemas.openxmlformats.org/officeDocument/2006/relationships/hyperlink" Target="https://www.europeanheritageawards.eu/winners/polirone-monastic-complex/" TargetMode="External"/><Relationship Id="rId32" Type="http://schemas.openxmlformats.org/officeDocument/2006/relationships/hyperlink" Target="https://culture.ec.europa.eu/creative-europe" TargetMode="Externa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europanostra.org/events/european-heritage-awards-ceremony-2026/" TargetMode="External"/><Relationship Id="rId23" Type="http://schemas.openxmlformats.org/officeDocument/2006/relationships/hyperlink" Target="https://www.europeanheritageawards.eu/jury-selection-committee/" TargetMode="External"/><Relationship Id="rId28" Type="http://schemas.openxmlformats.org/officeDocument/2006/relationships/hyperlink" Target="https://www.europanostra.org/"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yprus-presidency.consilium.europa.eu/en/" TargetMode="External"/><Relationship Id="rId31" Type="http://schemas.openxmlformats.org/officeDocument/2006/relationships/hyperlink" Target="https://www.europeanheritagehub.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uropeanheritageawards.eu/winners/polirone-monastic-complex" TargetMode="External"/><Relationship Id="rId22" Type="http://schemas.openxmlformats.org/officeDocument/2006/relationships/hyperlink" Target="https://www.europeanheritageawards.eu/jury_category/heritage-awards-jury/" TargetMode="External"/><Relationship Id="rId27" Type="http://schemas.openxmlformats.org/officeDocument/2006/relationships/hyperlink" Target="http://www.europeanheritageawards.eu/facts-figures" TargetMode="External"/><Relationship Id="rId30" Type="http://schemas.openxmlformats.org/officeDocument/2006/relationships/hyperlink" Target="http://www.europeanheritageawards.eu/"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BiLlTIyvjNZHu8z9Qh9NuJK9eQ==">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</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7AB7E9-F7E9-4DBD-8C57-C3838B63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2045</Words>
  <Characters>11659</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Rossetti</dc:creator>
  <cp:lastModifiedBy>crossetti</cp:lastModifiedBy>
  <cp:revision>3</cp:revision>
  <dcterms:created xsi:type="dcterms:W3CDTF">2026-04-23T07:58:00Z</dcterms:created>
  <dcterms:modified xsi:type="dcterms:W3CDTF">2026-04-23T08:00:00Z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2023-05-31T07:33:35Z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306fd80d-16e0-4222-8dc5-fff25d4d9c59</vt:lpwstr>
  </property>
  <property fmtid="{D5CDD505-2E9C-101B-9397-08002B2CF9AE}" pid="8" name="MSIP_Label_6bd9ddd1-4d20-43f6-abfa-fc3c07406f94_ContentBits">
    <vt:lpwstr>0</vt:lpwstr>
  </property>
</Properties>
</file>